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ＭＳ 明朝" w:hAnsi="ＭＳ 明朝"/>
        </w:rPr>
      </w:pPr>
      <w:r>
        <w:rPr>
          <w:rFonts w:hint="eastAsia" w:ascii="ＭＳ 明朝" w:hAnsi="ＭＳ 明朝"/>
        </w:rPr>
        <w:t>様式第２号（第７条関係）</w:t>
      </w:r>
    </w:p>
    <w:p>
      <w:pPr>
        <w:pStyle w:val="0"/>
        <w:spacing w:line="360" w:lineRule="exact"/>
        <w:rPr>
          <w:rFonts w:hint="default" w:ascii="ＭＳ 明朝" w:hAnsi="ＭＳ 明朝"/>
        </w:rPr>
      </w:pPr>
    </w:p>
    <w:p>
      <w:pPr>
        <w:pStyle w:val="0"/>
        <w:spacing w:line="360" w:lineRule="exact"/>
        <w:rPr>
          <w:rFonts w:hint="default" w:ascii="ＭＳ 明朝" w:hAnsi="ＭＳ 明朝"/>
        </w:rPr>
      </w:pPr>
    </w:p>
    <w:p>
      <w:pPr>
        <w:pStyle w:val="0"/>
        <w:spacing w:line="360" w:lineRule="exact"/>
        <w:jc w:val="right"/>
        <w:rPr>
          <w:rFonts w:hint="default" w:ascii="ＭＳ 明朝" w:hAnsi="ＭＳ 明朝"/>
        </w:rPr>
      </w:pPr>
      <w:r>
        <w:rPr>
          <w:rFonts w:hint="eastAsia" w:ascii="ＭＳ 明朝" w:hAnsi="ＭＳ 明朝"/>
        </w:rPr>
        <w:t>第　</w:t>
      </w:r>
      <w:r>
        <w:rPr>
          <w:rFonts w:hint="default" w:ascii="ＭＳ 明朝" w:hAnsi="ＭＳ 明朝"/>
        </w:rPr>
        <w:t xml:space="preserve">    </w:t>
      </w:r>
      <w:r>
        <w:rPr>
          <w:rFonts w:hint="eastAsia" w:ascii="ＭＳ 明朝" w:hAnsi="ＭＳ 明朝"/>
        </w:rPr>
        <w:t>　　　　　　号</w:t>
      </w:r>
    </w:p>
    <w:p>
      <w:pPr>
        <w:pStyle w:val="0"/>
        <w:spacing w:line="360" w:lineRule="exact"/>
        <w:jc w:val="right"/>
        <w:rPr>
          <w:rFonts w:hint="default" w:ascii="ＭＳ 明朝" w:hAnsi="ＭＳ 明朝"/>
        </w:rPr>
      </w:pPr>
      <w:r>
        <w:rPr>
          <w:rFonts w:hint="eastAsia" w:ascii="ＭＳ 明朝" w:hAnsi="ＭＳ 明朝"/>
        </w:rPr>
        <w:t>　　年　　月　　日</w:t>
      </w:r>
    </w:p>
    <w:p>
      <w:pPr>
        <w:pStyle w:val="0"/>
        <w:spacing w:line="360" w:lineRule="exact"/>
        <w:ind w:right="-1"/>
        <w:jc w:val="right"/>
        <w:rPr>
          <w:rFonts w:hint="default" w:ascii="ＭＳ 明朝" w:hAnsi="ＭＳ 明朝"/>
        </w:rPr>
      </w:pPr>
    </w:p>
    <w:p>
      <w:pPr>
        <w:pStyle w:val="0"/>
        <w:spacing w:line="360" w:lineRule="exact"/>
        <w:ind w:right="-1" w:firstLine="2880" w:firstLineChars="1200"/>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様</w:t>
      </w:r>
    </w:p>
    <w:p>
      <w:pPr>
        <w:pStyle w:val="0"/>
        <w:spacing w:line="360" w:lineRule="exact"/>
        <w:rPr>
          <w:rFonts w:hint="default" w:ascii="ＭＳ 明朝" w:hAnsi="ＭＳ 明朝"/>
        </w:rPr>
      </w:pPr>
    </w:p>
    <w:p>
      <w:pPr>
        <w:pStyle w:val="0"/>
        <w:spacing w:line="360" w:lineRule="exact"/>
        <w:rPr>
          <w:rFonts w:hint="default" w:ascii="ＭＳ 明朝" w:hAnsi="ＭＳ 明朝"/>
        </w:rPr>
      </w:pPr>
    </w:p>
    <w:p>
      <w:pPr>
        <w:pStyle w:val="0"/>
        <w:spacing w:line="360" w:lineRule="exact"/>
        <w:ind w:right="-1" w:firstLine="5280" w:firstLineChars="2200"/>
        <w:jc w:val="both"/>
        <w:rPr>
          <w:rFonts w:hint="default" w:ascii="ＭＳ 明朝" w:hAnsi="ＭＳ 明朝"/>
        </w:rPr>
      </w:pPr>
      <w:r>
        <w:rPr>
          <w:rFonts w:hint="eastAsia" w:ascii="ＭＳ 明朝" w:hAnsi="ＭＳ 明朝"/>
        </w:rPr>
        <w:t>日南町長　　　　　　</w:t>
      </w:r>
      <w:r>
        <w:rPr>
          <w:rFonts w:hint="default" w:ascii="ＭＳ 明朝" w:hAnsi="ＭＳ 明朝"/>
        </w:rPr>
        <w:t xml:space="preserve">      </w:t>
      </w:r>
      <w:r>
        <w:rPr>
          <w:rFonts w:hint="eastAsia" w:ascii="ＭＳ 明朝" w:hAnsi="ＭＳ 明朝"/>
        </w:rPr>
        <w:t>　　　</w:t>
      </w:r>
      <w:r>
        <w:rPr>
          <w:rFonts w:hint="eastAsia"/>
        </w:rPr>
        <w:t>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spacing w:line="360" w:lineRule="exact"/>
        <w:rPr>
          <w:rFonts w:hint="default" w:ascii="ＭＳ 明朝" w:hAnsi="ＭＳ 明朝"/>
        </w:rPr>
      </w:pPr>
    </w:p>
    <w:p>
      <w:pPr>
        <w:pStyle w:val="0"/>
        <w:spacing w:line="360" w:lineRule="exact"/>
        <w:rPr>
          <w:rFonts w:hint="default" w:ascii="ＭＳ 明朝" w:hAnsi="ＭＳ 明朝"/>
        </w:rPr>
      </w:pPr>
    </w:p>
    <w:p>
      <w:pPr>
        <w:pStyle w:val="0"/>
        <w:spacing w:line="360" w:lineRule="exact"/>
        <w:rPr>
          <w:rFonts w:hint="default" w:ascii="ＭＳ 明朝" w:hAnsi="ＭＳ 明朝"/>
        </w:rPr>
      </w:pPr>
    </w:p>
    <w:p>
      <w:pPr>
        <w:pStyle w:val="0"/>
        <w:spacing w:line="360" w:lineRule="exact"/>
        <w:jc w:val="center"/>
        <w:rPr>
          <w:rFonts w:hint="default" w:ascii="ＭＳ 明朝" w:hAnsi="ＭＳ 明朝"/>
        </w:rPr>
      </w:pPr>
      <w:r>
        <w:rPr>
          <w:rFonts w:hint="eastAsia" w:ascii="ＭＳ 明朝" w:hAnsi="ＭＳ 明朝"/>
        </w:rPr>
        <w:t>日南町住宅改修助成金交付（不交付）決定通知書</w:t>
      </w:r>
    </w:p>
    <w:p>
      <w:pPr>
        <w:pStyle w:val="0"/>
        <w:spacing w:line="360" w:lineRule="exact"/>
        <w:rPr>
          <w:rFonts w:hint="default" w:ascii="ＭＳ 明朝" w:hAnsi="ＭＳ 明朝"/>
        </w:rPr>
      </w:pPr>
    </w:p>
    <w:p>
      <w:pPr>
        <w:pStyle w:val="0"/>
        <w:spacing w:line="360" w:lineRule="exact"/>
        <w:rPr>
          <w:rFonts w:hint="default" w:ascii="ＭＳ 明朝" w:hAnsi="ＭＳ 明朝"/>
        </w:rPr>
      </w:pPr>
    </w:p>
    <w:p>
      <w:pPr>
        <w:pStyle w:val="0"/>
        <w:spacing w:line="360" w:lineRule="exact"/>
        <w:ind w:firstLine="720" w:firstLineChars="300"/>
        <w:rPr>
          <w:rFonts w:hint="default" w:ascii="ＭＳ 明朝" w:hAnsi="ＭＳ 明朝"/>
        </w:rPr>
      </w:pPr>
      <w:r>
        <w:rPr>
          <w:rFonts w:hint="eastAsia" w:ascii="ＭＳ 明朝" w:hAnsi="ＭＳ 明朝"/>
        </w:rPr>
        <w:t>　　年　　月　　日付で申請のあった日南町住宅改修助成金について次のとおり決定したので、日南町住宅改修助成条例第７条の規定により通知します。</w:t>
      </w:r>
    </w:p>
    <w:p>
      <w:pPr>
        <w:pStyle w:val="0"/>
        <w:spacing w:line="360" w:lineRule="exact"/>
        <w:rPr>
          <w:rFonts w:hint="default" w:ascii="ＭＳ 明朝" w:hAnsi="ＭＳ 明朝"/>
        </w:rPr>
      </w:pPr>
    </w:p>
    <w:p>
      <w:pPr>
        <w:pStyle w:val="0"/>
        <w:spacing w:line="360" w:lineRule="exact"/>
        <w:rPr>
          <w:rFonts w:hint="default" w:ascii="ＭＳ 明朝" w:hAnsi="ＭＳ 明朝"/>
        </w:rPr>
      </w:pPr>
    </w:p>
    <w:tbl>
      <w:tblPr>
        <w:tblStyle w:val="11"/>
        <w:tblW w:w="893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1843"/>
        <w:gridCol w:w="7087"/>
      </w:tblGrid>
      <w:tr>
        <w:trPr>
          <w:trHeight w:val="70" w:hRule="atLeast"/>
        </w:trPr>
        <w:tc>
          <w:tcPr>
            <w:tcW w:w="1843" w:type="dxa"/>
            <w:vAlign w:val="center"/>
          </w:tcPr>
          <w:p>
            <w:pPr>
              <w:pStyle w:val="0"/>
              <w:spacing w:line="360" w:lineRule="exact"/>
              <w:jc w:val="distribute"/>
              <w:rPr>
                <w:rFonts w:hint="default" w:ascii="ＭＳ 明朝" w:hAnsi="ＭＳ 明朝"/>
              </w:rPr>
            </w:pPr>
            <w:r>
              <w:rPr>
                <w:rFonts w:hint="eastAsia" w:ascii="ＭＳ 明朝" w:hAnsi="ＭＳ 明朝"/>
              </w:rPr>
              <w:t>決定の区分</w:t>
            </w:r>
          </w:p>
        </w:tc>
        <w:tc>
          <w:tcPr>
            <w:tcW w:w="7087" w:type="dxa"/>
            <w:vAlign w:val="center"/>
          </w:tcPr>
          <w:p>
            <w:pPr>
              <w:pStyle w:val="0"/>
              <w:spacing w:line="360" w:lineRule="exact"/>
              <w:jc w:val="both"/>
              <w:rPr>
                <w:rFonts w:hint="default" w:ascii="ＭＳ 明朝" w:hAnsi="ＭＳ 明朝"/>
              </w:rPr>
            </w:pPr>
          </w:p>
          <w:p>
            <w:pPr>
              <w:pStyle w:val="0"/>
              <w:spacing w:line="360" w:lineRule="exact"/>
              <w:jc w:val="center"/>
              <w:rPr>
                <w:rFonts w:hint="default" w:ascii="ＭＳ 明朝" w:hAnsi="ＭＳ 明朝"/>
              </w:rPr>
            </w:pPr>
            <w:r>
              <w:rPr>
                <w:rFonts w:hint="eastAsia" w:ascii="ＭＳ 明朝" w:hAnsi="ＭＳ 明朝"/>
              </w:rPr>
              <w:t>交付　　　　・　　　　不交付</w:t>
            </w:r>
          </w:p>
          <w:p>
            <w:pPr>
              <w:pStyle w:val="0"/>
              <w:spacing w:line="360" w:lineRule="exact"/>
              <w:jc w:val="both"/>
              <w:rPr>
                <w:rFonts w:hint="default" w:ascii="ＭＳ 明朝" w:hAnsi="ＭＳ 明朝"/>
              </w:rPr>
            </w:pPr>
          </w:p>
        </w:tc>
      </w:tr>
      <w:tr>
        <w:trPr>
          <w:trHeight w:val="70" w:hRule="atLeast"/>
        </w:trPr>
        <w:tc>
          <w:tcPr>
            <w:tcW w:w="1843" w:type="dxa"/>
            <w:vAlign w:val="center"/>
          </w:tcPr>
          <w:p>
            <w:pPr>
              <w:pStyle w:val="0"/>
              <w:spacing w:line="360" w:lineRule="exact"/>
              <w:jc w:val="distribute"/>
              <w:rPr>
                <w:rFonts w:hint="default" w:ascii="ＭＳ 明朝" w:hAnsi="ＭＳ 明朝"/>
              </w:rPr>
            </w:pPr>
            <w:r>
              <w:rPr>
                <w:rFonts w:hint="eastAsia" w:ascii="ＭＳ 明朝" w:hAnsi="ＭＳ 明朝"/>
              </w:rPr>
              <w:t>交付決定額</w:t>
            </w:r>
          </w:p>
        </w:tc>
        <w:tc>
          <w:tcPr>
            <w:tcW w:w="7087" w:type="dxa"/>
            <w:vAlign w:val="center"/>
          </w:tcPr>
          <w:p>
            <w:pPr>
              <w:pStyle w:val="0"/>
              <w:spacing w:line="360" w:lineRule="exact"/>
              <w:rPr>
                <w:rFonts w:hint="default" w:ascii="ＭＳ 明朝" w:hAnsi="ＭＳ 明朝"/>
              </w:rPr>
            </w:pPr>
            <w:r>
              <w:rPr>
                <w:rFonts w:hint="eastAsia" w:ascii="ＭＳ 明朝" w:hAnsi="ＭＳ 明朝"/>
              </w:rPr>
              <w:t>　　</w:t>
            </w:r>
          </w:p>
          <w:p>
            <w:pPr>
              <w:pStyle w:val="0"/>
              <w:spacing w:line="360" w:lineRule="exact"/>
              <w:rPr>
                <w:rFonts w:hint="default" w:ascii="ＭＳ 明朝" w:hAnsi="ＭＳ 明朝"/>
              </w:rPr>
            </w:pPr>
            <w:r>
              <w:rPr>
                <w:rFonts w:hint="eastAsia" w:ascii="ＭＳ 明朝" w:hAnsi="ＭＳ 明朝"/>
              </w:rPr>
              <w:t>　　　　　　　　　　　　　　　　　　　　円</w:t>
            </w:r>
          </w:p>
          <w:tbl>
            <w:tblPr>
              <w:tblStyle w:val="11"/>
              <w:tblW w:w="4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19"/>
              <w:gridCol w:w="1302"/>
              <w:gridCol w:w="2568"/>
            </w:tblGrid>
            <w:tr>
              <w:trPr>
                <w:trHeight w:val="567" w:hRule="atLeast"/>
              </w:trPr>
              <w:tc>
                <w:tcPr>
                  <w:tcW w:w="1019" w:type="dxa"/>
                  <w:vMerge w:val="restart"/>
                  <w:shd w:val="clear" w:color="auto" w:fill="auto"/>
                  <w:vAlign w:val="center"/>
                </w:tcPr>
                <w:p>
                  <w:pPr>
                    <w:pStyle w:val="0"/>
                    <w:jc w:val="distribute"/>
                    <w:rPr>
                      <w:rFonts w:hint="default"/>
                    </w:rPr>
                  </w:pPr>
                  <w:r>
                    <w:rPr>
                      <w:rFonts w:hint="eastAsia"/>
                    </w:rPr>
                    <w:t>内訳</w:t>
                  </w:r>
                </w:p>
              </w:tc>
              <w:tc>
                <w:tcPr>
                  <w:tcW w:w="1302"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bookmarkStart w:id="0" w:name="_GoBack"/>
                  <w:bookmarkEnd w:id="0"/>
                </w:p>
              </w:tc>
              <w:tc>
                <w:tcPr>
                  <w:tcW w:w="256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wordWrap w:val="0"/>
                    <w:jc w:val="right"/>
                    <w:rPr>
                      <w:rFonts w:hint="default"/>
                    </w:rPr>
                  </w:pPr>
                  <w:r>
                    <w:rPr>
                      <w:rFonts w:hint="eastAsia"/>
                    </w:rPr>
                    <w:t>　</w:t>
                  </w:r>
                </w:p>
              </w:tc>
            </w:tr>
            <w:tr>
              <w:trPr>
                <w:trHeight w:val="567" w:hRule="atLeast"/>
              </w:trPr>
              <w:tc>
                <w:tcPr>
                  <w:tcW w:w="1019" w:type="dxa"/>
                  <w:vMerge w:val="continue"/>
                  <w:shd w:val="clear" w:color="auto" w:fill="auto"/>
                  <w:vAlign w:val="center"/>
                </w:tcPr>
                <w:p>
                  <w:pPr>
                    <w:pStyle w:val="0"/>
                    <w:jc w:val="center"/>
                    <w:rPr>
                      <w:rFonts w:hint="default"/>
                    </w:rPr>
                  </w:pPr>
                </w:p>
              </w:tc>
              <w:tc>
                <w:tcPr>
                  <w:tcW w:w="1302"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distribute"/>
                    <w:rPr>
                      <w:rFonts w:hint="default"/>
                    </w:rPr>
                  </w:pPr>
                  <w:r>
                    <w:rPr>
                      <w:rFonts w:hint="eastAsia"/>
                    </w:rPr>
                    <w:t>振込</w:t>
                  </w:r>
                </w:p>
              </w:tc>
              <w:tc>
                <w:tcPr>
                  <w:tcW w:w="256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wordWrap w:val="0"/>
                    <w:jc w:val="right"/>
                    <w:rPr>
                      <w:rFonts w:hint="default"/>
                    </w:rPr>
                  </w:pPr>
                  <w:r>
                    <w:rPr>
                      <w:rFonts w:hint="eastAsia"/>
                    </w:rPr>
                    <w:t>円　</w:t>
                  </w:r>
                </w:p>
              </w:tc>
            </w:tr>
          </w:tbl>
          <w:p>
            <w:pPr>
              <w:pStyle w:val="0"/>
              <w:spacing w:line="360" w:lineRule="exact"/>
              <w:rPr>
                <w:rFonts w:hint="default" w:ascii="ＭＳ 明朝" w:hAnsi="ＭＳ 明朝"/>
              </w:rPr>
            </w:pPr>
            <w:r>
              <w:rPr>
                <w:rFonts w:hint="eastAsia" w:ascii="ＭＳ 明朝" w:hAnsi="ＭＳ 明朝"/>
              </w:rPr>
              <w:t>　　</w:t>
            </w:r>
          </w:p>
        </w:tc>
      </w:tr>
      <w:tr>
        <w:trPr>
          <w:trHeight w:val="70" w:hRule="atLeast"/>
        </w:trPr>
        <w:tc>
          <w:tcPr>
            <w:tcW w:w="1843" w:type="dxa"/>
            <w:vAlign w:val="center"/>
          </w:tcPr>
          <w:p>
            <w:pPr>
              <w:pStyle w:val="0"/>
              <w:spacing w:line="360" w:lineRule="exact"/>
              <w:jc w:val="distribute"/>
              <w:rPr>
                <w:rFonts w:hint="default" w:ascii="ＭＳ 明朝" w:hAnsi="ＭＳ 明朝"/>
              </w:rPr>
            </w:pPr>
            <w:r>
              <w:rPr>
                <w:rFonts w:hint="eastAsia" w:ascii="ＭＳ 明朝" w:hAnsi="ＭＳ 明朝"/>
              </w:rPr>
              <w:t>不交付の理由</w:t>
            </w:r>
          </w:p>
        </w:tc>
        <w:tc>
          <w:tcPr>
            <w:tcW w:w="7087" w:type="dxa"/>
            <w:vAlign w:val="center"/>
          </w:tcPr>
          <w:p>
            <w:pPr>
              <w:pStyle w:val="0"/>
              <w:spacing w:line="360" w:lineRule="exact"/>
              <w:rPr>
                <w:rFonts w:hint="default" w:ascii="ＭＳ 明朝" w:hAnsi="ＭＳ 明朝"/>
              </w:rPr>
            </w:pPr>
          </w:p>
          <w:p>
            <w:pPr>
              <w:pStyle w:val="0"/>
              <w:spacing w:line="360" w:lineRule="exact"/>
              <w:rPr>
                <w:rFonts w:hint="default" w:ascii="ＭＳ 明朝" w:hAnsi="ＭＳ 明朝"/>
              </w:rPr>
            </w:pPr>
          </w:p>
          <w:p>
            <w:pPr>
              <w:pStyle w:val="0"/>
              <w:spacing w:line="360" w:lineRule="exact"/>
              <w:rPr>
                <w:rFonts w:hint="default" w:ascii="ＭＳ 明朝" w:hAnsi="ＭＳ 明朝"/>
              </w:rPr>
            </w:pPr>
          </w:p>
        </w:tc>
      </w:tr>
    </w:tbl>
    <w:p>
      <w:pPr>
        <w:pStyle w:val="0"/>
        <w:spacing w:line="360" w:lineRule="exact"/>
        <w:rPr>
          <w:rFonts w:hint="default" w:ascii="ＭＳ 明朝" w:hAnsi="ＭＳ 明朝"/>
        </w:rPr>
      </w:pPr>
    </w:p>
    <w:p>
      <w:pPr>
        <w:pStyle w:val="0"/>
        <w:spacing w:line="360" w:lineRule="exact"/>
        <w:rPr>
          <w:rFonts w:hint="default" w:ascii="ＭＳ 明朝" w:hAnsi="ＭＳ 明朝"/>
        </w:rPr>
      </w:pPr>
    </w:p>
    <w:p>
      <w:pPr>
        <w:pStyle w:val="0"/>
        <w:spacing w:line="360" w:lineRule="exact"/>
        <w:rPr>
          <w:rFonts w:hint="default" w:ascii="ＭＳ 明朝" w:hAnsi="ＭＳ 明朝"/>
        </w:rPr>
      </w:pPr>
      <w:r>
        <w:rPr>
          <w:rFonts w:hint="eastAsia" w:ascii="ＭＳ 明朝" w:hAnsi="ＭＳ 明朝"/>
        </w:rPr>
        <w:t>（注意事項）</w:t>
      </w:r>
    </w:p>
    <w:p>
      <w:pPr>
        <w:pStyle w:val="0"/>
        <w:autoSpaceDE w:val="1"/>
        <w:autoSpaceDN w:val="1"/>
        <w:adjustRightInd w:val="1"/>
        <w:spacing w:line="360" w:lineRule="exact"/>
        <w:ind w:left="239"/>
        <w:textAlignment w:val="auto"/>
        <w:rPr>
          <w:rFonts w:hint="default" w:ascii="ＭＳ 明朝" w:hAnsi="ＭＳ 明朝"/>
        </w:rPr>
      </w:pPr>
      <w:r>
        <w:rPr>
          <w:rFonts w:hint="eastAsia" w:ascii="ＭＳ 明朝" w:hAnsi="ＭＳ 明朝"/>
        </w:rPr>
        <w:t>①建材や機器等の調達・下請けについても町内業者の利用に努めてください。</w:t>
      </w:r>
    </w:p>
    <w:p>
      <w:pPr>
        <w:pStyle w:val="0"/>
        <w:autoSpaceDE w:val="1"/>
        <w:autoSpaceDN w:val="1"/>
        <w:adjustRightInd w:val="1"/>
        <w:spacing w:line="360" w:lineRule="exact"/>
        <w:ind w:left="239"/>
        <w:textAlignment w:val="auto"/>
        <w:rPr>
          <w:rFonts w:hint="eastAsia" w:ascii="ＭＳ 明朝" w:hAnsi="ＭＳ 明朝"/>
        </w:rPr>
      </w:pPr>
      <w:r>
        <w:rPr>
          <w:rFonts w:hint="eastAsia" w:ascii="ＭＳ 明朝" w:hAnsi="ＭＳ 明朝"/>
        </w:rPr>
        <w:t>②住宅改修が完了したときは、完了した日から３０日以内又は完了した日に</w:t>
      </w:r>
      <w:r>
        <w:rPr>
          <w:rFonts w:hint="default" w:ascii="ＭＳ 明朝" w:hAnsi="ＭＳ 明朝"/>
        </w:rPr>
        <w:t xml:space="preserve"> </w:t>
      </w:r>
      <w:r>
        <w:rPr>
          <w:rFonts w:hint="eastAsia" w:ascii="ＭＳ 明朝" w:hAnsi="ＭＳ 明朝"/>
        </w:rPr>
        <w:t>属する年度の末日までのいずれか早い日までに、住宅改修完了報告書を提出してください。</w:t>
      </w:r>
    </w:p>
    <w:sectPr>
      <w:footerReference r:id="rId5" w:type="default"/>
      <w:type w:val="continuous"/>
      <w:pgSz w:w="11906" w:h="16838"/>
      <w:pgMar w:top="1418" w:right="1134" w:bottom="1418" w:left="1134" w:header="1134" w:footer="720" w:gutter="0"/>
      <w:cols w:space="720"/>
      <w:noEndnote w:val="1"/>
      <w:textDirection w:val="lrTb"/>
      <w:docGrid w:linePitch="333"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720"/>
  <w:drawingGridHorizontalSpacing w:val="240"/>
  <w:drawingGridVerticalSpacing w:val="360"/>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260</Characters>
  <Application>JUST Note</Application>
  <Lines>69</Lines>
  <Paragraphs>22</Paragraphs>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○日南町住宅改修助成条例</dc:title>
  <dc:creator>292</dc:creator>
  <cp:lastModifiedBy>倉光 祐希</cp:lastModifiedBy>
  <cp:lastPrinted>2013-03-15T04:36:00Z</cp:lastPrinted>
  <dcterms:created xsi:type="dcterms:W3CDTF">2013-04-03T07:43:00Z</dcterms:created>
  <dcterms:modified xsi:type="dcterms:W3CDTF">2024-04-04T07:25:09Z</dcterms:modified>
  <cp:revision>9</cp:revision>
</cp:coreProperties>
</file>