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4F9" w:rsidRDefault="00C21D6F">
      <w:pPr>
        <w:spacing w:afterLines="50" w:after="167"/>
        <w:rPr>
          <w:rFonts w:hint="eastAsia"/>
          <w:lang w:eastAsia="zh-TW"/>
        </w:rPr>
      </w:pPr>
      <w:r>
        <w:rPr>
          <w:noProof/>
          <w:sz w:val="20"/>
        </w:rPr>
        <w:pict>
          <v:shapetype id="_x0000_t202" coordsize="21600,21600" o:spt="202" path="m,l,21600r21600,l21600,xe">
            <v:stroke joinstyle="miter"/>
            <v:path gradientshapeok="t" o:connecttype="rect"/>
          </v:shapetype>
          <v:shape id="_x0000_s1038" type="#_x0000_t202" style="position:absolute;left:0;text-align:left;margin-left:391.95pt;margin-top:211pt;width:29.7pt;height:18.6pt;z-index:251658240" filled="f" stroked="f">
            <v:textbox inset="0,0,0,0">
              <w:txbxContent>
                <w:p w:rsidR="00FE14F9" w:rsidRDefault="00FE14F9">
                  <w:pPr>
                    <w:rPr>
                      <w:rFonts w:hint="eastAsia"/>
                    </w:rPr>
                  </w:pPr>
                  <w:r>
                    <w:rPr>
                      <w:rFonts w:hint="eastAsia"/>
                    </w:rPr>
                    <w:t>番地</w:t>
                  </w:r>
                </w:p>
              </w:txbxContent>
            </v:textbox>
            <w10:anchorlock/>
          </v:shape>
        </w:pict>
      </w:r>
      <w:r>
        <w:rPr>
          <w:noProof/>
          <w:sz w:val="20"/>
        </w:rPr>
        <w:pict>
          <v:shape id="_x0000_s1040" type="#_x0000_t202" style="position:absolute;left:0;text-align:left;margin-left:39.15pt;margin-top:210.55pt;width:61.8pt;height:18.6pt;z-index:251660288" filled="f" stroked="f">
            <v:textbox style="mso-next-textbox:#_x0000_s1040" inset="0,0,0,0">
              <w:txbxContent>
                <w:p w:rsidR="00FE14F9" w:rsidRDefault="00FE14F9">
                  <w:pPr>
                    <w:rPr>
                      <w:rFonts w:hint="eastAsia"/>
                    </w:rPr>
                  </w:pPr>
                  <w:r w:rsidRPr="00C21D6F">
                    <w:rPr>
                      <w:rFonts w:hint="eastAsia"/>
                      <w:spacing w:val="20"/>
                      <w:kern w:val="0"/>
                      <w:fitText w:val="1215" w:id="-1533301504"/>
                    </w:rPr>
                    <w:t>住（居）</w:t>
                  </w:r>
                  <w:r w:rsidRPr="00C21D6F">
                    <w:rPr>
                      <w:rFonts w:hint="eastAsia"/>
                      <w:spacing w:val="2"/>
                      <w:kern w:val="0"/>
                      <w:fitText w:val="1215" w:id="-1533301504"/>
                    </w:rPr>
                    <w:t>所</w:t>
                  </w:r>
                </w:p>
              </w:txbxContent>
            </v:textbox>
            <w10:anchorlock/>
          </v:shape>
        </w:pict>
      </w:r>
      <w:r>
        <w:rPr>
          <w:noProof/>
          <w:sz w:val="20"/>
        </w:rPr>
        <w:pict>
          <v:shape id="_x0000_s1039" type="#_x0000_t202" style="position:absolute;left:0;text-align:left;margin-left:215.85pt;margin-top:85.05pt;width:48.3pt;height:33.5pt;z-index:251659264" filled="f" stroked="f">
            <v:textbox>
              <w:txbxContent>
                <w:p w:rsidR="00FE14F9" w:rsidRDefault="00FE14F9">
                  <w:pPr>
                    <w:rPr>
                      <w:rFonts w:hint="eastAsia"/>
                    </w:rPr>
                  </w:pPr>
                  <w:r>
                    <w:rPr>
                      <w:rFonts w:hint="eastAsia"/>
                    </w:rPr>
                    <w:t>番地</w:t>
                  </w:r>
                </w:p>
              </w:txbxContent>
            </v:textbox>
            <w10:anchorlock/>
          </v:shape>
        </w:pict>
      </w:r>
      <w:r w:rsidR="00FE14F9">
        <w:rPr>
          <w:rFonts w:hint="eastAsia"/>
          <w:lang w:eastAsia="zh-TW"/>
        </w:rPr>
        <w:t>様式第7号（第5条関係）（用紙日本標準規格</w:t>
      </w:r>
      <w:r>
        <w:rPr>
          <w:rFonts w:hint="eastAsia"/>
          <w:lang w:eastAsia="zh-TW"/>
        </w:rPr>
        <w:t>Ｂ</w:t>
      </w:r>
      <w:r w:rsidR="00FE14F9">
        <w:rPr>
          <w:rFonts w:hint="eastAsia"/>
          <w:lang w:eastAsia="zh-TW"/>
        </w:rP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6"/>
        <w:gridCol w:w="7810"/>
      </w:tblGrid>
      <w:tr w:rsidR="00FE14F9">
        <w:tblPrEx>
          <w:tblCellMar>
            <w:top w:w="0" w:type="dxa"/>
            <w:bottom w:w="0" w:type="dxa"/>
          </w:tblCellMar>
        </w:tblPrEx>
        <w:trPr>
          <w:trHeight w:hRule="exact" w:val="680"/>
        </w:trPr>
        <w:tc>
          <w:tcPr>
            <w:tcW w:w="8496" w:type="dxa"/>
            <w:gridSpan w:val="2"/>
            <w:vAlign w:val="center"/>
          </w:tcPr>
          <w:p w:rsidR="00FE14F9" w:rsidRDefault="00FE14F9">
            <w:pPr>
              <w:jc w:val="center"/>
              <w:rPr>
                <w:rFonts w:hint="eastAsia"/>
              </w:rPr>
            </w:pPr>
            <w:r>
              <w:rPr>
                <w:rFonts w:hint="eastAsia"/>
                <w:kern w:val="0"/>
              </w:rPr>
              <w:t>売却代金残余通知書（乙）</w:t>
            </w:r>
          </w:p>
        </w:tc>
      </w:tr>
      <w:tr w:rsidR="00FE14F9">
        <w:tblPrEx>
          <w:tblCellMar>
            <w:top w:w="0" w:type="dxa"/>
            <w:bottom w:w="0" w:type="dxa"/>
          </w:tblCellMar>
        </w:tblPrEx>
        <w:trPr>
          <w:trHeight w:val="2860"/>
        </w:trPr>
        <w:tc>
          <w:tcPr>
            <w:tcW w:w="8496" w:type="dxa"/>
            <w:gridSpan w:val="2"/>
          </w:tcPr>
          <w:p w:rsidR="00FE14F9" w:rsidRDefault="00FE14F9">
            <w:pPr>
              <w:spacing w:beforeLines="25" w:before="83" w:afterLines="25" w:after="83"/>
              <w:ind w:rightChars="100" w:right="243"/>
              <w:jc w:val="right"/>
              <w:rPr>
                <w:rFonts w:hint="eastAsia"/>
              </w:rPr>
            </w:pPr>
            <w:r>
              <w:rPr>
                <w:rFonts w:hint="eastAsia"/>
              </w:rPr>
              <w:t>（発付年月日）</w:t>
            </w:r>
          </w:p>
          <w:p w:rsidR="00FE14F9" w:rsidRDefault="00FE14F9">
            <w:pPr>
              <w:spacing w:line="240" w:lineRule="exact"/>
              <w:ind w:leftChars="400" w:left="972"/>
              <w:rPr>
                <w:rFonts w:hint="eastAsia"/>
              </w:rPr>
            </w:pPr>
            <w:r>
              <w:rPr>
                <w:rFonts w:hint="eastAsia"/>
              </w:rPr>
              <w:t xml:space="preserve">都道　　　区　　　区　　　　　　　　</w:t>
            </w:r>
          </w:p>
          <w:p w:rsidR="00FE14F9" w:rsidRDefault="00FE14F9">
            <w:pPr>
              <w:spacing w:afterLines="25" w:after="83" w:line="240" w:lineRule="exact"/>
              <w:ind w:leftChars="400" w:left="972"/>
              <w:rPr>
                <w:rFonts w:hint="eastAsia"/>
              </w:rPr>
            </w:pPr>
            <w:r>
              <w:rPr>
                <w:rFonts w:hint="eastAsia"/>
              </w:rPr>
              <w:t xml:space="preserve">府県　　市郡　　町村　　　　　　　　</w:t>
            </w:r>
          </w:p>
          <w:p w:rsidR="00FE14F9" w:rsidRDefault="00FE14F9">
            <w:pPr>
              <w:spacing w:afterLines="25" w:after="83"/>
              <w:ind w:leftChars="100" w:left="243"/>
              <w:rPr>
                <w:rFonts w:hint="eastAsia"/>
              </w:rPr>
            </w:pPr>
            <w:r>
              <w:rPr>
                <w:rFonts w:hint="eastAsia"/>
              </w:rPr>
              <w:t>（執行吏役場の名称）御中</w:t>
            </w:r>
          </w:p>
          <w:p w:rsidR="00FE14F9" w:rsidRDefault="00FE14F9">
            <w:pPr>
              <w:ind w:rightChars="100" w:right="243"/>
              <w:jc w:val="right"/>
              <w:rPr>
                <w:rFonts w:hint="eastAsia"/>
              </w:rPr>
            </w:pPr>
            <w:r>
              <w:rPr>
                <w:rFonts w:hint="eastAsia"/>
              </w:rPr>
              <w:t>市町村長（</w:t>
            </w:r>
            <w:r>
              <w:rPr>
                <w:rFonts w:hint="eastAsia"/>
                <w:spacing w:val="762"/>
                <w:kern w:val="0"/>
                <w:fitText w:val="1944" w:id="-1539986944"/>
              </w:rPr>
              <w:t>氏</w:t>
            </w:r>
            <w:r>
              <w:rPr>
                <w:rFonts w:hint="eastAsia"/>
                <w:kern w:val="0"/>
                <w:fitText w:val="1944" w:id="-1539986944"/>
              </w:rPr>
              <w:t>名</w:t>
            </w:r>
            <w:r>
              <w:rPr>
                <w:rFonts w:hint="eastAsia"/>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FE14F9" w:rsidRDefault="00FE14F9">
            <w:pPr>
              <w:ind w:firstLineChars="100" w:firstLine="243"/>
              <w:rPr>
                <w:rFonts w:hint="eastAsia"/>
              </w:rPr>
            </w:pPr>
            <w:r>
              <w:rPr>
                <w:rFonts w:hint="eastAsia"/>
              </w:rPr>
              <w:t>下記の滞納者の財産を滞納処分のため売却したところ、添付計算書のとおり、滞納者に交付すべき残余金が生じなかったので、滞納処分と強制執行等との手続の調整に関する法律第6条第3項の規定により通知します。</w:t>
            </w:r>
          </w:p>
        </w:tc>
      </w:tr>
      <w:tr w:rsidR="00FE14F9">
        <w:tblPrEx>
          <w:tblCellMar>
            <w:top w:w="0" w:type="dxa"/>
            <w:bottom w:w="0" w:type="dxa"/>
          </w:tblCellMar>
        </w:tblPrEx>
        <w:trPr>
          <w:cantSplit/>
          <w:trHeight w:hRule="exact" w:val="680"/>
        </w:trPr>
        <w:tc>
          <w:tcPr>
            <w:tcW w:w="686" w:type="dxa"/>
            <w:vMerge w:val="restart"/>
            <w:textDirection w:val="tbRlV"/>
            <w:vAlign w:val="center"/>
          </w:tcPr>
          <w:p w:rsidR="00FE14F9" w:rsidRDefault="00FE14F9" w:rsidP="00C21D6F">
            <w:pPr>
              <w:ind w:leftChars="50" w:left="121" w:rightChars="50" w:right="121"/>
              <w:jc w:val="distribute"/>
              <w:rPr>
                <w:rFonts w:hint="eastAsia"/>
              </w:rPr>
            </w:pPr>
            <w:r>
              <w:rPr>
                <w:rFonts w:hint="eastAsia"/>
              </w:rPr>
              <w:t>滞納者</w:t>
            </w:r>
          </w:p>
        </w:tc>
        <w:tc>
          <w:tcPr>
            <w:tcW w:w="7810" w:type="dxa"/>
            <w:tcBorders>
              <w:bottom w:val="single" w:sz="4" w:space="0" w:color="auto"/>
            </w:tcBorders>
            <w:vAlign w:val="center"/>
          </w:tcPr>
          <w:p w:rsidR="00FE14F9" w:rsidRDefault="00FE14F9" w:rsidP="00C21D6F">
            <w:pPr>
              <w:spacing w:line="240" w:lineRule="exact"/>
              <w:ind w:leftChars="400" w:left="972"/>
              <w:rPr>
                <w:rFonts w:hint="eastAsia"/>
                <w:lang w:eastAsia="zh-CN"/>
              </w:rPr>
            </w:pPr>
            <w:r>
              <w:rPr>
                <w:rFonts w:hint="eastAsia"/>
                <w:lang w:eastAsia="zh-CN"/>
              </w:rPr>
              <w:t xml:space="preserve">　　　　　　　都道　　　　　区　　　　　区</w:t>
            </w:r>
          </w:p>
          <w:p w:rsidR="00FE14F9" w:rsidRDefault="00FE14F9" w:rsidP="00C21D6F">
            <w:pPr>
              <w:spacing w:line="240" w:lineRule="exact"/>
              <w:ind w:leftChars="400" w:left="972"/>
              <w:rPr>
                <w:rFonts w:hint="eastAsia"/>
              </w:rPr>
            </w:pPr>
            <w:r>
              <w:rPr>
                <w:rFonts w:hint="eastAsia"/>
                <w:lang w:eastAsia="zh-CN"/>
              </w:rPr>
              <w:t xml:space="preserve">　　　　　　　</w:t>
            </w:r>
            <w:r>
              <w:rPr>
                <w:rFonts w:hint="eastAsia"/>
              </w:rPr>
              <w:t>府県　　　　市郡　　　　町村</w:t>
            </w:r>
          </w:p>
        </w:tc>
      </w:tr>
      <w:tr w:rsidR="00FE14F9">
        <w:tblPrEx>
          <w:tblCellMar>
            <w:top w:w="0" w:type="dxa"/>
            <w:bottom w:w="0" w:type="dxa"/>
          </w:tblCellMar>
        </w:tblPrEx>
        <w:trPr>
          <w:cantSplit/>
          <w:trHeight w:hRule="exact" w:val="680"/>
        </w:trPr>
        <w:tc>
          <w:tcPr>
            <w:tcW w:w="686" w:type="dxa"/>
            <w:vMerge/>
            <w:tcBorders>
              <w:bottom w:val="single" w:sz="4" w:space="0" w:color="auto"/>
            </w:tcBorders>
            <w:textDirection w:val="tbRlV"/>
            <w:vAlign w:val="center"/>
          </w:tcPr>
          <w:p w:rsidR="00FE14F9" w:rsidRDefault="00FE14F9">
            <w:pPr>
              <w:rPr>
                <w:rFonts w:hint="eastAsia"/>
              </w:rPr>
            </w:pPr>
          </w:p>
        </w:tc>
        <w:tc>
          <w:tcPr>
            <w:tcW w:w="7810" w:type="dxa"/>
            <w:tcBorders>
              <w:bottom w:val="single" w:sz="4" w:space="0" w:color="auto"/>
            </w:tcBorders>
            <w:vAlign w:val="center"/>
          </w:tcPr>
          <w:p w:rsidR="00FE14F9" w:rsidRDefault="00FE14F9">
            <w:pPr>
              <w:spacing w:line="240" w:lineRule="exact"/>
              <w:rPr>
                <w:rFonts w:hint="eastAsia"/>
              </w:rPr>
            </w:pPr>
            <w:r w:rsidRPr="00C21D6F">
              <w:rPr>
                <w:rFonts w:hint="eastAsia"/>
                <w:spacing w:val="397"/>
                <w:kern w:val="0"/>
                <w:fitText w:val="1215" w:id="-1539986176"/>
              </w:rPr>
              <w:t>氏</w:t>
            </w:r>
            <w:r w:rsidRPr="00C21D6F">
              <w:rPr>
                <w:rFonts w:hint="eastAsia"/>
                <w:kern w:val="0"/>
                <w:fitText w:val="1215" w:id="-1539986176"/>
              </w:rPr>
              <w:t>名</w:t>
            </w:r>
          </w:p>
        </w:tc>
      </w:tr>
    </w:tbl>
    <w:p w:rsidR="00FE14F9" w:rsidRDefault="00FE14F9">
      <w:pPr>
        <w:spacing w:beforeLines="25" w:before="83" w:afterLines="25" w:after="83"/>
        <w:ind w:left="850" w:hangingChars="350" w:hanging="850"/>
        <w:rPr>
          <w:rFonts w:hint="eastAsia"/>
        </w:rPr>
      </w:pPr>
      <w:r>
        <w:rPr>
          <w:rFonts w:hint="eastAsia"/>
        </w:rPr>
        <w:t>備考　1　添付計算書は第6号様式「計算書」と同じ。</w:t>
      </w:r>
    </w:p>
    <w:p w:rsidR="00FE14F9" w:rsidRDefault="00FE14F9">
      <w:pPr>
        <w:spacing w:line="300" w:lineRule="auto"/>
        <w:ind w:leftChars="300" w:left="850" w:hangingChars="50" w:hanging="121"/>
        <w:rPr>
          <w:rFonts w:hint="eastAsia"/>
        </w:rPr>
      </w:pPr>
      <w:r>
        <w:rPr>
          <w:rFonts w:hint="eastAsia"/>
        </w:rPr>
        <w:t>2　（この様式が、規則の他の規定において準用される場合の取扱について）</w:t>
      </w:r>
    </w:p>
    <w:p w:rsidR="00FE14F9" w:rsidRDefault="00FE14F9">
      <w:pPr>
        <w:spacing w:afterLines="25" w:after="83" w:line="300" w:lineRule="auto"/>
        <w:ind w:leftChars="350" w:left="1093" w:hangingChars="100" w:hanging="243"/>
        <w:rPr>
          <w:rFonts w:hint="eastAsia"/>
        </w:rPr>
      </w:pPr>
      <w:r>
        <w:rPr>
          <w:rFonts w:hAnsi="ＭＳ 明朝" w:hint="eastAsia"/>
        </w:rPr>
        <w:t>⑴</w:t>
      </w:r>
      <w:r>
        <w:rPr>
          <w:rFonts w:hint="eastAsia"/>
        </w:rPr>
        <w:t xml:space="preserve">　(</w:t>
      </w:r>
      <w:r w:rsidR="00C21D6F">
        <w:rPr>
          <w:rFonts w:hint="eastAsia"/>
        </w:rPr>
        <w:t>ｲ</w:t>
      </w:r>
      <w:r>
        <w:rPr>
          <w:rFonts w:hint="eastAsia"/>
        </w:rPr>
        <w:t>)欄に掲げる財産に対して競合する手続の順序が(</w:t>
      </w:r>
      <w:r w:rsidR="00C21D6F">
        <w:rPr>
          <w:rFonts w:hint="eastAsia"/>
        </w:rPr>
        <w:t>ﾛ</w:t>
      </w:r>
      <w:r>
        <w:rPr>
          <w:rFonts w:hint="eastAsia"/>
        </w:rPr>
        <w:t>)欄に掲げる場合において、滞納者に交付すべき残余金が生じなかった場合に(</w:t>
      </w:r>
      <w:r w:rsidR="00C21D6F">
        <w:rPr>
          <w:rFonts w:hint="eastAsia"/>
        </w:rPr>
        <w:t>ﾊ</w:t>
      </w:r>
      <w:r>
        <w:rPr>
          <w:rFonts w:hint="eastAsia"/>
        </w:rPr>
        <w:t>)欄に掲げる者に対して発付する売却代金残余通知書（乙）については、この様式中「第6条第3項」とあるのは</w:t>
      </w:r>
      <w:r w:rsidR="00C21D6F">
        <w:rPr>
          <w:rFonts w:hint="eastAsia"/>
        </w:rPr>
        <w:t>、</w:t>
      </w:r>
      <w:r>
        <w:rPr>
          <w:rFonts w:hint="eastAsia"/>
        </w:rPr>
        <w:t>(</w:t>
      </w:r>
      <w:r w:rsidR="00C21D6F">
        <w:rPr>
          <w:rFonts w:hint="eastAsia"/>
        </w:rPr>
        <w:t>ﾆ</w:t>
      </w:r>
      <w:r>
        <w:rPr>
          <w:rFonts w:hint="eastAsia"/>
        </w:rPr>
        <w:t>)欄のとおり書き替えるものとする。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2429"/>
        <w:gridCol w:w="2429"/>
        <w:gridCol w:w="2471"/>
      </w:tblGrid>
      <w:tr w:rsidR="00FE14F9">
        <w:tblPrEx>
          <w:tblCellMar>
            <w:top w:w="0" w:type="dxa"/>
            <w:bottom w:w="0" w:type="dxa"/>
          </w:tblCellMar>
        </w:tblPrEx>
        <w:trPr>
          <w:trHeight w:hRule="exact" w:val="680"/>
        </w:trPr>
        <w:tc>
          <w:tcPr>
            <w:tcW w:w="1176" w:type="dxa"/>
            <w:vAlign w:val="center"/>
          </w:tcPr>
          <w:p w:rsidR="00FE14F9" w:rsidRDefault="00FE14F9">
            <w:pPr>
              <w:spacing w:line="240" w:lineRule="exact"/>
              <w:jc w:val="center"/>
              <w:rPr>
                <w:rFonts w:hint="eastAsia"/>
              </w:rPr>
            </w:pPr>
            <w:r>
              <w:rPr>
                <w:rFonts w:hint="eastAsia"/>
              </w:rPr>
              <w:t>(</w:t>
            </w:r>
            <w:r w:rsidR="00C21D6F">
              <w:rPr>
                <w:rFonts w:hint="eastAsia"/>
              </w:rPr>
              <w:t>ｲ</w:t>
            </w:r>
            <w:r>
              <w:rPr>
                <w:rFonts w:hint="eastAsia"/>
              </w:rPr>
              <w:t>)</w:t>
            </w:r>
          </w:p>
        </w:tc>
        <w:tc>
          <w:tcPr>
            <w:tcW w:w="2429" w:type="dxa"/>
            <w:vAlign w:val="center"/>
          </w:tcPr>
          <w:p w:rsidR="00FE14F9" w:rsidRDefault="00FE14F9">
            <w:pPr>
              <w:spacing w:line="240" w:lineRule="exact"/>
              <w:jc w:val="center"/>
              <w:rPr>
                <w:rFonts w:hint="eastAsia"/>
              </w:rPr>
            </w:pPr>
            <w:r>
              <w:rPr>
                <w:rFonts w:hint="eastAsia"/>
              </w:rPr>
              <w:t>(</w:t>
            </w:r>
            <w:r w:rsidR="00C21D6F">
              <w:rPr>
                <w:rFonts w:hint="eastAsia"/>
              </w:rPr>
              <w:t>ﾛ</w:t>
            </w:r>
            <w:r>
              <w:rPr>
                <w:rFonts w:hint="eastAsia"/>
              </w:rPr>
              <w:t>)</w:t>
            </w:r>
          </w:p>
        </w:tc>
        <w:tc>
          <w:tcPr>
            <w:tcW w:w="2429" w:type="dxa"/>
            <w:vAlign w:val="center"/>
          </w:tcPr>
          <w:p w:rsidR="00FE14F9" w:rsidRDefault="00FE14F9">
            <w:pPr>
              <w:spacing w:line="240" w:lineRule="exact"/>
              <w:jc w:val="center"/>
              <w:rPr>
                <w:rFonts w:hint="eastAsia"/>
              </w:rPr>
            </w:pPr>
            <w:r>
              <w:rPr>
                <w:rFonts w:hint="eastAsia"/>
              </w:rPr>
              <w:t>(</w:t>
            </w:r>
            <w:r w:rsidR="00C21D6F">
              <w:rPr>
                <w:rFonts w:hint="eastAsia"/>
              </w:rPr>
              <w:t>ﾊ</w:t>
            </w:r>
            <w:r>
              <w:rPr>
                <w:rFonts w:hint="eastAsia"/>
              </w:rPr>
              <w:t>)</w:t>
            </w:r>
          </w:p>
        </w:tc>
        <w:tc>
          <w:tcPr>
            <w:tcW w:w="2471" w:type="dxa"/>
            <w:vAlign w:val="center"/>
          </w:tcPr>
          <w:p w:rsidR="00FE14F9" w:rsidRDefault="00FE14F9">
            <w:pPr>
              <w:spacing w:line="240" w:lineRule="exact"/>
              <w:jc w:val="center"/>
              <w:rPr>
                <w:rFonts w:hint="eastAsia"/>
              </w:rPr>
            </w:pPr>
            <w:r>
              <w:rPr>
                <w:rFonts w:hint="eastAsia"/>
              </w:rPr>
              <w:t>(</w:t>
            </w:r>
            <w:r w:rsidR="00C21D6F">
              <w:rPr>
                <w:rFonts w:hint="eastAsia"/>
              </w:rPr>
              <w:t>ﾆ</w:t>
            </w:r>
            <w:r>
              <w:rPr>
                <w:rFonts w:hint="eastAsia"/>
              </w:rPr>
              <w:t>)</w:t>
            </w:r>
          </w:p>
        </w:tc>
      </w:tr>
      <w:tr w:rsidR="00FE14F9">
        <w:tblPrEx>
          <w:tblCellMar>
            <w:top w:w="0" w:type="dxa"/>
            <w:bottom w:w="0" w:type="dxa"/>
          </w:tblCellMar>
        </w:tblPrEx>
        <w:trPr>
          <w:cantSplit/>
          <w:trHeight w:hRule="exact" w:val="1134"/>
        </w:trPr>
        <w:tc>
          <w:tcPr>
            <w:tcW w:w="1176" w:type="dxa"/>
            <w:tcBorders>
              <w:bottom w:val="single" w:sz="4" w:space="0" w:color="auto"/>
            </w:tcBorders>
            <w:vAlign w:val="center"/>
          </w:tcPr>
          <w:p w:rsidR="00FE14F9" w:rsidRDefault="00FE14F9">
            <w:pPr>
              <w:spacing w:line="240" w:lineRule="exact"/>
              <w:jc w:val="center"/>
              <w:rPr>
                <w:rFonts w:hint="eastAsia"/>
                <w:noProof/>
              </w:rPr>
            </w:pPr>
            <w:r>
              <w:rPr>
                <w:rFonts w:hint="eastAsia"/>
                <w:noProof/>
              </w:rPr>
              <w:t>有体動産</w:t>
            </w:r>
          </w:p>
        </w:tc>
        <w:tc>
          <w:tcPr>
            <w:tcW w:w="2429" w:type="dxa"/>
            <w:tcBorders>
              <w:bottom w:val="single" w:sz="4" w:space="0" w:color="auto"/>
            </w:tcBorders>
            <w:vAlign w:val="center"/>
          </w:tcPr>
          <w:p w:rsidR="00FE14F9" w:rsidRDefault="00FE14F9">
            <w:pPr>
              <w:spacing w:line="240" w:lineRule="exact"/>
              <w:jc w:val="distribute"/>
            </w:pPr>
            <w:r>
              <w:rPr>
                <w:rFonts w:hint="eastAsia"/>
                <w:spacing w:val="22"/>
                <w:kern w:val="0"/>
                <w:fitText w:val="972" w:id="-1541071614"/>
              </w:rPr>
              <w:t>滞納処</w:t>
            </w:r>
            <w:r>
              <w:rPr>
                <w:rFonts w:hint="eastAsia"/>
                <w:kern w:val="0"/>
                <w:fitText w:val="972" w:id="-1541071614"/>
              </w:rPr>
              <w:t>分</w:t>
            </w:r>
            <w:r>
              <w:rPr>
                <w:rFonts w:hint="eastAsia"/>
              </w:rPr>
              <w:t>―</w:t>
            </w:r>
            <w:r>
              <w:rPr>
                <w:rFonts w:hint="eastAsia"/>
                <w:spacing w:val="86"/>
                <w:kern w:val="0"/>
                <w:fitText w:val="972" w:id="-1541071102"/>
              </w:rPr>
              <w:t>仮差</w:t>
            </w:r>
            <w:r>
              <w:rPr>
                <w:rFonts w:hint="eastAsia"/>
                <w:spacing w:val="-1"/>
                <w:kern w:val="0"/>
                <w:fitText w:val="972" w:id="-1541071102"/>
              </w:rPr>
              <w:t>押</w:t>
            </w:r>
          </w:p>
          <w:p w:rsidR="00FE14F9" w:rsidRDefault="00FE14F9">
            <w:pPr>
              <w:spacing w:beforeLines="50" w:before="167" w:line="240" w:lineRule="exact"/>
              <w:jc w:val="distribute"/>
              <w:rPr>
                <w:rFonts w:hint="eastAsia"/>
              </w:rPr>
            </w:pPr>
            <w:r>
              <w:rPr>
                <w:rFonts w:hint="eastAsia"/>
                <w:spacing w:val="86"/>
                <w:kern w:val="0"/>
                <w:fitText w:val="972" w:id="-1541071103"/>
              </w:rPr>
              <w:t>仮差</w:t>
            </w:r>
            <w:r>
              <w:rPr>
                <w:rFonts w:hint="eastAsia"/>
                <w:spacing w:val="-1"/>
                <w:kern w:val="0"/>
                <w:fitText w:val="972" w:id="-1541071103"/>
              </w:rPr>
              <w:t>押</w:t>
            </w:r>
            <w:r>
              <w:rPr>
                <w:rFonts w:hint="eastAsia"/>
                <w:kern w:val="0"/>
              </w:rPr>
              <w:t>―</w:t>
            </w:r>
            <w:r>
              <w:rPr>
                <w:rFonts w:hint="eastAsia"/>
                <w:spacing w:val="22"/>
                <w:kern w:val="0"/>
                <w:fitText w:val="972" w:id="-1541071101"/>
              </w:rPr>
              <w:t>滞納処</w:t>
            </w:r>
            <w:r>
              <w:rPr>
                <w:rFonts w:hint="eastAsia"/>
                <w:kern w:val="0"/>
                <w:fitText w:val="972" w:id="-1541071101"/>
              </w:rPr>
              <w:t>分</w:t>
            </w:r>
          </w:p>
        </w:tc>
        <w:tc>
          <w:tcPr>
            <w:tcW w:w="2429" w:type="dxa"/>
            <w:tcBorders>
              <w:bottom w:val="single" w:sz="4" w:space="0" w:color="auto"/>
            </w:tcBorders>
            <w:vAlign w:val="center"/>
          </w:tcPr>
          <w:p w:rsidR="00FE14F9" w:rsidRDefault="00FE14F9">
            <w:pPr>
              <w:spacing w:line="240" w:lineRule="exact"/>
            </w:pPr>
            <w:r>
              <w:rPr>
                <w:rFonts w:hint="eastAsia"/>
                <w:spacing w:val="40"/>
                <w:kern w:val="0"/>
                <w:fitText w:val="1944" w:id="-1541071359"/>
              </w:rPr>
              <w:t>仮差押の執行</w:t>
            </w:r>
            <w:r>
              <w:rPr>
                <w:rFonts w:hint="eastAsia"/>
                <w:spacing w:val="-3"/>
                <w:kern w:val="0"/>
                <w:fitText w:val="1944" w:id="-1541071359"/>
              </w:rPr>
              <w:t>吏</w:t>
            </w:r>
          </w:p>
          <w:p w:rsidR="00FE14F9" w:rsidRDefault="00FE14F9">
            <w:pPr>
              <w:spacing w:beforeLines="50" w:before="167" w:line="240" w:lineRule="exact"/>
              <w:rPr>
                <w:rFonts w:hint="eastAsia"/>
              </w:rPr>
            </w:pPr>
            <w:r>
              <w:rPr>
                <w:rFonts w:hint="eastAsia"/>
                <w:spacing w:val="40"/>
                <w:kern w:val="0"/>
                <w:fitText w:val="1944" w:id="-1541071104"/>
              </w:rPr>
              <w:t>仮差押の執行</w:t>
            </w:r>
            <w:r>
              <w:rPr>
                <w:rFonts w:hint="eastAsia"/>
                <w:spacing w:val="-3"/>
                <w:fitText w:val="1944" w:id="-1541071104"/>
              </w:rPr>
              <w:t>吏</w:t>
            </w:r>
          </w:p>
        </w:tc>
        <w:tc>
          <w:tcPr>
            <w:tcW w:w="2471" w:type="dxa"/>
            <w:tcBorders>
              <w:bottom w:val="single" w:sz="4" w:space="0" w:color="auto"/>
            </w:tcBorders>
            <w:vAlign w:val="center"/>
          </w:tcPr>
          <w:p w:rsidR="00FE14F9" w:rsidRDefault="00FE14F9">
            <w:pPr>
              <w:spacing w:line="240" w:lineRule="exact"/>
            </w:pPr>
            <w:r>
              <w:rPr>
                <w:rFonts w:hint="eastAsia"/>
                <w:spacing w:val="36"/>
                <w:kern w:val="0"/>
                <w:fitText w:val="1337" w:id="-1541548032"/>
              </w:rPr>
              <w:t>第6条第3</w:t>
            </w:r>
            <w:r>
              <w:rPr>
                <w:rFonts w:hint="eastAsia"/>
                <w:kern w:val="0"/>
                <w:fitText w:val="1337" w:id="-1541548032"/>
              </w:rPr>
              <w:t>項</w:t>
            </w:r>
            <w:r>
              <w:rPr>
                <w:rFonts w:hint="eastAsia"/>
              </w:rPr>
              <w:t>（第11条第1項）</w:t>
            </w:r>
          </w:p>
          <w:p w:rsidR="00FE14F9" w:rsidRDefault="00FE14F9">
            <w:pPr>
              <w:spacing w:line="240" w:lineRule="exact"/>
              <w:rPr>
                <w:rFonts w:hint="eastAsia"/>
              </w:rPr>
            </w:pPr>
            <w:r>
              <w:rPr>
                <w:rFonts w:hint="eastAsia"/>
                <w:spacing w:val="36"/>
                <w:kern w:val="0"/>
                <w:fitText w:val="1337" w:id="-1541548031"/>
              </w:rPr>
              <w:t>第6条第3</w:t>
            </w:r>
            <w:r>
              <w:rPr>
                <w:rFonts w:hint="eastAsia"/>
                <w:kern w:val="0"/>
                <w:fitText w:val="1337" w:id="-1541548031"/>
              </w:rPr>
              <w:t>項</w:t>
            </w:r>
            <w:r>
              <w:rPr>
                <w:rFonts w:hint="eastAsia"/>
              </w:rPr>
              <w:t>（第28条）</w:t>
            </w:r>
          </w:p>
        </w:tc>
      </w:tr>
      <w:tr w:rsidR="00FE14F9">
        <w:tblPrEx>
          <w:tblCellMar>
            <w:top w:w="0" w:type="dxa"/>
            <w:bottom w:w="0" w:type="dxa"/>
          </w:tblCellMar>
        </w:tblPrEx>
        <w:trPr>
          <w:cantSplit/>
          <w:trHeight w:hRule="exact" w:val="1134"/>
        </w:trPr>
        <w:tc>
          <w:tcPr>
            <w:tcW w:w="1176" w:type="dxa"/>
            <w:tcBorders>
              <w:bottom w:val="single" w:sz="4" w:space="0" w:color="auto"/>
            </w:tcBorders>
            <w:vAlign w:val="center"/>
          </w:tcPr>
          <w:p w:rsidR="00FE14F9" w:rsidRDefault="00FE14F9">
            <w:pPr>
              <w:spacing w:line="240" w:lineRule="exact"/>
              <w:jc w:val="distribute"/>
              <w:rPr>
                <w:rFonts w:hint="eastAsia"/>
                <w:noProof/>
              </w:rPr>
            </w:pPr>
            <w:r>
              <w:rPr>
                <w:rFonts w:hint="eastAsia"/>
                <w:noProof/>
              </w:rPr>
              <w:t>不動産</w:t>
            </w:r>
          </w:p>
        </w:tc>
        <w:tc>
          <w:tcPr>
            <w:tcW w:w="2429" w:type="dxa"/>
            <w:tcBorders>
              <w:bottom w:val="single" w:sz="4" w:space="0" w:color="auto"/>
            </w:tcBorders>
            <w:vAlign w:val="center"/>
          </w:tcPr>
          <w:p w:rsidR="00FE14F9" w:rsidRDefault="00FE14F9">
            <w:pPr>
              <w:spacing w:line="240" w:lineRule="exact"/>
              <w:jc w:val="center"/>
            </w:pPr>
            <w:r>
              <w:rPr>
                <w:rFonts w:hint="eastAsia"/>
                <w:kern w:val="0"/>
              </w:rPr>
              <w:t>滞納処分―強制競売</w:t>
            </w:r>
          </w:p>
          <w:p w:rsidR="00FE14F9" w:rsidRDefault="00FE14F9">
            <w:pPr>
              <w:spacing w:beforeLines="50" w:before="167" w:line="240" w:lineRule="exact"/>
              <w:jc w:val="distribute"/>
              <w:rPr>
                <w:rFonts w:hint="eastAsia"/>
              </w:rPr>
            </w:pPr>
            <w:r>
              <w:rPr>
                <w:rFonts w:hint="eastAsia"/>
              </w:rPr>
              <w:t>滞納処分―任意競売</w:t>
            </w:r>
          </w:p>
        </w:tc>
        <w:tc>
          <w:tcPr>
            <w:tcW w:w="2429" w:type="dxa"/>
            <w:tcBorders>
              <w:bottom w:val="single" w:sz="4" w:space="0" w:color="auto"/>
            </w:tcBorders>
            <w:vAlign w:val="center"/>
          </w:tcPr>
          <w:p w:rsidR="00FE14F9" w:rsidRDefault="00FE14F9">
            <w:pPr>
              <w:spacing w:line="240" w:lineRule="exact"/>
              <w:jc w:val="distribute"/>
            </w:pPr>
            <w:r>
              <w:rPr>
                <w:rFonts w:hint="eastAsia"/>
              </w:rPr>
              <w:t>強制競売の裁判所</w:t>
            </w:r>
          </w:p>
          <w:p w:rsidR="00FE14F9" w:rsidRDefault="00FE14F9">
            <w:pPr>
              <w:spacing w:beforeLines="50" w:before="167" w:line="240" w:lineRule="exact"/>
              <w:jc w:val="distribute"/>
              <w:rPr>
                <w:rFonts w:hint="eastAsia"/>
              </w:rPr>
            </w:pPr>
            <w:r>
              <w:rPr>
                <w:rFonts w:hint="eastAsia"/>
              </w:rPr>
              <w:t>任意競売の裁判所</w:t>
            </w:r>
          </w:p>
        </w:tc>
        <w:tc>
          <w:tcPr>
            <w:tcW w:w="2471" w:type="dxa"/>
            <w:tcBorders>
              <w:bottom w:val="single" w:sz="4" w:space="0" w:color="auto"/>
            </w:tcBorders>
            <w:vAlign w:val="center"/>
          </w:tcPr>
          <w:p w:rsidR="00FE14F9" w:rsidRDefault="00FE14F9">
            <w:pPr>
              <w:spacing w:line="240" w:lineRule="exact"/>
            </w:pPr>
            <w:r>
              <w:rPr>
                <w:rFonts w:hint="eastAsia"/>
                <w:spacing w:val="36"/>
                <w:kern w:val="0"/>
                <w:fitText w:val="1337" w:id="-1541548030"/>
              </w:rPr>
              <w:t>第6条第3</w:t>
            </w:r>
            <w:r>
              <w:rPr>
                <w:rFonts w:hint="eastAsia"/>
                <w:kern w:val="0"/>
                <w:fitText w:val="1337" w:id="-1541548030"/>
              </w:rPr>
              <w:t>項</w:t>
            </w:r>
            <w:r>
              <w:rPr>
                <w:rFonts w:hint="eastAsia"/>
              </w:rPr>
              <w:t>（第17条）</w:t>
            </w:r>
          </w:p>
          <w:p w:rsidR="00FE14F9" w:rsidRDefault="00FE14F9">
            <w:pPr>
              <w:spacing w:line="240" w:lineRule="exact"/>
              <w:rPr>
                <w:rFonts w:hint="eastAsia"/>
              </w:rPr>
            </w:pPr>
            <w:r>
              <w:rPr>
                <w:rFonts w:hint="eastAsia"/>
                <w:spacing w:val="36"/>
                <w:kern w:val="0"/>
                <w:fitText w:val="1337" w:id="-1541548029"/>
              </w:rPr>
              <w:t>第6条第3</w:t>
            </w:r>
            <w:r>
              <w:rPr>
                <w:rFonts w:hint="eastAsia"/>
                <w:kern w:val="0"/>
                <w:fitText w:val="1337" w:id="-1541548029"/>
              </w:rPr>
              <w:t>項</w:t>
            </w:r>
            <w:r>
              <w:rPr>
                <w:rFonts w:hint="eastAsia"/>
              </w:rPr>
              <w:t>（第20条、第17条）</w:t>
            </w:r>
          </w:p>
        </w:tc>
      </w:tr>
      <w:tr w:rsidR="00FE14F9">
        <w:tblPrEx>
          <w:tblCellMar>
            <w:top w:w="0" w:type="dxa"/>
            <w:bottom w:w="0" w:type="dxa"/>
          </w:tblCellMar>
        </w:tblPrEx>
        <w:trPr>
          <w:cantSplit/>
          <w:trHeight w:hRule="exact" w:val="1134"/>
        </w:trPr>
        <w:tc>
          <w:tcPr>
            <w:tcW w:w="1176" w:type="dxa"/>
            <w:tcBorders>
              <w:bottom w:val="single" w:sz="4" w:space="0" w:color="auto"/>
            </w:tcBorders>
            <w:vAlign w:val="center"/>
          </w:tcPr>
          <w:p w:rsidR="00FE14F9" w:rsidRDefault="00FE14F9">
            <w:pPr>
              <w:spacing w:line="240" w:lineRule="exact"/>
              <w:jc w:val="distribute"/>
              <w:rPr>
                <w:rFonts w:hint="eastAsia"/>
              </w:rPr>
            </w:pPr>
            <w:r>
              <w:rPr>
                <w:rFonts w:hint="eastAsia"/>
              </w:rPr>
              <w:t>船舶</w:t>
            </w:r>
          </w:p>
        </w:tc>
        <w:tc>
          <w:tcPr>
            <w:tcW w:w="2429" w:type="dxa"/>
            <w:tcBorders>
              <w:bottom w:val="single" w:sz="4" w:space="0" w:color="auto"/>
            </w:tcBorders>
            <w:vAlign w:val="center"/>
          </w:tcPr>
          <w:p w:rsidR="00FE14F9" w:rsidRDefault="00FE14F9">
            <w:pPr>
              <w:spacing w:line="240" w:lineRule="exact"/>
              <w:rPr>
                <w:kern w:val="0"/>
              </w:rPr>
            </w:pPr>
            <w:r>
              <w:rPr>
                <w:rFonts w:hint="eastAsia"/>
                <w:kern w:val="0"/>
              </w:rPr>
              <w:t>滞納処分―強制競売</w:t>
            </w:r>
          </w:p>
          <w:p w:rsidR="00FE14F9" w:rsidRDefault="00FE14F9">
            <w:pPr>
              <w:spacing w:beforeLines="50" w:before="167" w:line="240" w:lineRule="exact"/>
              <w:jc w:val="distribute"/>
              <w:rPr>
                <w:rFonts w:hint="eastAsia"/>
                <w:kern w:val="0"/>
              </w:rPr>
            </w:pPr>
            <w:r>
              <w:rPr>
                <w:rFonts w:hint="eastAsia"/>
              </w:rPr>
              <w:t>滞納処分―任意競売</w:t>
            </w:r>
          </w:p>
        </w:tc>
        <w:tc>
          <w:tcPr>
            <w:tcW w:w="2429" w:type="dxa"/>
            <w:tcBorders>
              <w:bottom w:val="single" w:sz="4" w:space="0" w:color="auto"/>
            </w:tcBorders>
            <w:vAlign w:val="center"/>
          </w:tcPr>
          <w:p w:rsidR="00FE14F9" w:rsidRDefault="00FE14F9">
            <w:pPr>
              <w:jc w:val="distribute"/>
              <w:rPr>
                <w:kern w:val="0"/>
              </w:rPr>
            </w:pPr>
            <w:r>
              <w:rPr>
                <w:rFonts w:hint="eastAsia"/>
                <w:kern w:val="0"/>
              </w:rPr>
              <w:t>強制競売の裁判所</w:t>
            </w:r>
          </w:p>
          <w:p w:rsidR="00FE14F9" w:rsidRDefault="00FE14F9">
            <w:pPr>
              <w:spacing w:beforeLines="50" w:before="167" w:line="240" w:lineRule="exact"/>
              <w:jc w:val="distribute"/>
              <w:rPr>
                <w:rFonts w:hint="eastAsia"/>
                <w:kern w:val="0"/>
              </w:rPr>
            </w:pPr>
            <w:r>
              <w:rPr>
                <w:rFonts w:hint="eastAsia"/>
                <w:kern w:val="0"/>
              </w:rPr>
              <w:t>任意競売の裁判所</w:t>
            </w:r>
          </w:p>
        </w:tc>
        <w:tc>
          <w:tcPr>
            <w:tcW w:w="2471" w:type="dxa"/>
            <w:tcBorders>
              <w:bottom w:val="single" w:sz="4" w:space="0" w:color="auto"/>
            </w:tcBorders>
            <w:vAlign w:val="center"/>
          </w:tcPr>
          <w:p w:rsidR="00FE14F9" w:rsidRDefault="00FE14F9">
            <w:pPr>
              <w:spacing w:line="240" w:lineRule="exact"/>
              <w:rPr>
                <w:lang w:eastAsia="zh-CN"/>
              </w:rPr>
            </w:pPr>
            <w:r>
              <w:rPr>
                <w:rFonts w:hint="eastAsia"/>
                <w:spacing w:val="36"/>
                <w:kern w:val="0"/>
                <w:fitText w:val="1337" w:id="-1541547774"/>
                <w:lang w:eastAsia="zh-CN"/>
              </w:rPr>
              <w:t>第6条第3</w:t>
            </w:r>
            <w:r>
              <w:rPr>
                <w:rFonts w:hint="eastAsia"/>
                <w:kern w:val="0"/>
                <w:fitText w:val="1337" w:id="-1541547774"/>
                <w:lang w:eastAsia="zh-CN"/>
              </w:rPr>
              <w:t>項</w:t>
            </w:r>
            <w:r>
              <w:rPr>
                <w:rFonts w:hint="eastAsia"/>
                <w:lang w:eastAsia="zh-CN"/>
              </w:rPr>
              <w:t>（第19条、第17</w:t>
            </w:r>
            <w:r w:rsidR="00C21D6F">
              <w:rPr>
                <w:rFonts w:hint="eastAsia"/>
                <w:lang w:eastAsia="zh-CN"/>
              </w:rPr>
              <w:t>条</w:t>
            </w:r>
            <w:r>
              <w:rPr>
                <w:rFonts w:hint="eastAsia"/>
                <w:lang w:eastAsia="zh-CN"/>
              </w:rPr>
              <w:t>）</w:t>
            </w:r>
          </w:p>
          <w:p w:rsidR="00FE14F9" w:rsidRDefault="00FE14F9">
            <w:pPr>
              <w:spacing w:line="240" w:lineRule="exact"/>
              <w:rPr>
                <w:rFonts w:hint="eastAsia"/>
              </w:rPr>
            </w:pPr>
            <w:r>
              <w:rPr>
                <w:rFonts w:hint="eastAsia"/>
                <w:spacing w:val="36"/>
                <w:kern w:val="0"/>
                <w:fitText w:val="1337" w:id="-1541547773"/>
              </w:rPr>
              <w:t>第6条第3</w:t>
            </w:r>
            <w:r>
              <w:rPr>
                <w:rFonts w:hint="eastAsia"/>
                <w:kern w:val="0"/>
                <w:fitText w:val="1337" w:id="-1541547773"/>
              </w:rPr>
              <w:t>項</w:t>
            </w:r>
            <w:r>
              <w:rPr>
                <w:rFonts w:hint="eastAsia"/>
              </w:rPr>
              <w:t>（第20条、第17条）</w:t>
            </w:r>
          </w:p>
        </w:tc>
      </w:tr>
    </w:tbl>
    <w:p w:rsidR="00FE14F9" w:rsidRDefault="00FE14F9"/>
    <w:p w:rsidR="00FE14F9" w:rsidRDefault="00FE14F9" w:rsidP="00C21D6F">
      <w:pPr>
        <w:spacing w:afterLines="25" w:after="83" w:line="300" w:lineRule="auto"/>
        <w:ind w:leftChars="350" w:left="1093" w:hangingChars="100" w:hanging="243"/>
        <w:rPr>
          <w:rFonts w:hint="eastAsia"/>
        </w:rPr>
      </w:pPr>
      <w:r>
        <w:br w:type="page"/>
      </w:r>
      <w:r>
        <w:rPr>
          <w:noProof/>
          <w:sz w:val="20"/>
        </w:rPr>
        <w:lastRenderedPageBreak/>
        <w:pict>
          <v:shape id="_x0000_s1037" type="#_x0000_t202" style="position:absolute;left:0;text-align:left;margin-left:192.6pt;margin-top:-594.85pt;width:48.6pt;height:33.5pt;z-index:251657216" filled="f" stroked="f">
            <v:textbox style="mso-next-textbox:#_x0000_s1037">
              <w:txbxContent>
                <w:p w:rsidR="00FE14F9" w:rsidRDefault="00FE14F9">
                  <w:pPr>
                    <w:rPr>
                      <w:rFonts w:hint="eastAsia"/>
                    </w:rPr>
                  </w:pPr>
                  <w:r>
                    <w:rPr>
                      <w:rFonts w:hint="eastAsia"/>
                    </w:rPr>
                    <w:t>番地</w:t>
                  </w:r>
                </w:p>
              </w:txbxContent>
            </v:textbox>
            <w10:anchorlock/>
          </v:shape>
        </w:pict>
      </w:r>
      <w:r>
        <w:rPr>
          <w:noProof/>
          <w:sz w:val="20"/>
        </w:rPr>
        <w:pict>
          <v:shape id="_x0000_s1036" type="#_x0000_t202" style="position:absolute;left:0;text-align:left;margin-left:385.65pt;margin-top:-445.6pt;width:48.6pt;height:33.5pt;z-index:251656192" filled="f" stroked="f">
            <v:textbox style="mso-next-textbox:#_x0000_s1036">
              <w:txbxContent>
                <w:p w:rsidR="00FE14F9" w:rsidRDefault="00FE14F9">
                  <w:pPr>
                    <w:rPr>
                      <w:rFonts w:hint="eastAsia"/>
                    </w:rPr>
                  </w:pPr>
                  <w:r>
                    <w:rPr>
                      <w:rFonts w:hint="eastAsia"/>
                    </w:rPr>
                    <w:t>番地</w:t>
                  </w:r>
                </w:p>
              </w:txbxContent>
            </v:textbox>
            <w10:anchorlock/>
          </v:shape>
        </w:pict>
      </w:r>
      <w:r>
        <w:rPr>
          <w:rFonts w:hAnsi="ＭＳ 明朝" w:hint="eastAsia"/>
        </w:rPr>
        <w:t>⑵</w:t>
      </w:r>
      <w:r>
        <w:rPr>
          <w:rFonts w:hint="eastAsia"/>
        </w:rPr>
        <w:t xml:space="preserve">　(</w:t>
      </w:r>
      <w:r w:rsidR="00C21D6F">
        <w:rPr>
          <w:rFonts w:hint="eastAsia"/>
        </w:rPr>
        <w:t>ｲ</w:t>
      </w:r>
      <w:r>
        <w:rPr>
          <w:rFonts w:hint="eastAsia"/>
        </w:rPr>
        <w:t>)欄に掲げる財産に対して競合する手続の順序が(</w:t>
      </w:r>
      <w:r w:rsidR="00C21D6F">
        <w:rPr>
          <w:rFonts w:hint="eastAsia"/>
        </w:rPr>
        <w:t>ﾛ</w:t>
      </w:r>
      <w:r>
        <w:rPr>
          <w:rFonts w:hint="eastAsia"/>
        </w:rPr>
        <w:t>)欄に掲げる場合において、滞納者に交付すべき残余金が生じなかった場合に仮差押の裁判所に対して発付する売却代金残余通知書（乙）については、この様式中「滞納処分と強制執行等との手続の調整に関する法律第6条第3項」とあるのは、(</w:t>
      </w:r>
      <w:r w:rsidR="00C21D6F">
        <w:rPr>
          <w:rFonts w:hint="eastAsia"/>
        </w:rPr>
        <w:t>ﾊ</w:t>
      </w:r>
      <w:r>
        <w:rPr>
          <w:rFonts w:hint="eastAsia"/>
        </w:rPr>
        <w:t>)欄のとおり書き替えるものとする。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
        <w:gridCol w:w="2458"/>
        <w:gridCol w:w="5075"/>
      </w:tblGrid>
      <w:tr w:rsidR="00FE14F9">
        <w:tblPrEx>
          <w:tblCellMar>
            <w:top w:w="0" w:type="dxa"/>
            <w:bottom w:w="0" w:type="dxa"/>
          </w:tblCellMar>
        </w:tblPrEx>
        <w:trPr>
          <w:trHeight w:hRule="exact" w:val="624"/>
        </w:trPr>
        <w:tc>
          <w:tcPr>
            <w:tcW w:w="972" w:type="dxa"/>
            <w:vAlign w:val="center"/>
          </w:tcPr>
          <w:p w:rsidR="00FE14F9" w:rsidRDefault="00FE14F9">
            <w:pPr>
              <w:spacing w:line="240" w:lineRule="exact"/>
              <w:jc w:val="center"/>
              <w:rPr>
                <w:rFonts w:hint="eastAsia"/>
              </w:rPr>
            </w:pPr>
            <w:r>
              <w:rPr>
                <w:rFonts w:hint="eastAsia"/>
              </w:rPr>
              <w:t>(</w:t>
            </w:r>
            <w:r w:rsidR="00C21D6F">
              <w:rPr>
                <w:rFonts w:hint="eastAsia"/>
              </w:rPr>
              <w:t>ｲ</w:t>
            </w:r>
            <w:r>
              <w:rPr>
                <w:rFonts w:hint="eastAsia"/>
              </w:rPr>
              <w:t>)</w:t>
            </w:r>
          </w:p>
        </w:tc>
        <w:tc>
          <w:tcPr>
            <w:tcW w:w="2458" w:type="dxa"/>
            <w:vAlign w:val="center"/>
          </w:tcPr>
          <w:p w:rsidR="00FE14F9" w:rsidRDefault="00FE14F9">
            <w:pPr>
              <w:spacing w:line="240" w:lineRule="exact"/>
              <w:jc w:val="center"/>
              <w:rPr>
                <w:rFonts w:hint="eastAsia"/>
              </w:rPr>
            </w:pPr>
            <w:r>
              <w:rPr>
                <w:rFonts w:hint="eastAsia"/>
              </w:rPr>
              <w:t>(</w:t>
            </w:r>
            <w:r w:rsidR="00C21D6F">
              <w:rPr>
                <w:rFonts w:hint="eastAsia"/>
              </w:rPr>
              <w:t>ﾛ</w:t>
            </w:r>
            <w:r>
              <w:rPr>
                <w:rFonts w:hint="eastAsia"/>
              </w:rPr>
              <w:t>)</w:t>
            </w:r>
          </w:p>
        </w:tc>
        <w:tc>
          <w:tcPr>
            <w:tcW w:w="5075" w:type="dxa"/>
            <w:vAlign w:val="center"/>
          </w:tcPr>
          <w:p w:rsidR="00FE14F9" w:rsidRDefault="00FE14F9">
            <w:pPr>
              <w:spacing w:line="240" w:lineRule="exact"/>
              <w:jc w:val="center"/>
              <w:rPr>
                <w:rFonts w:hint="eastAsia"/>
              </w:rPr>
            </w:pPr>
            <w:r>
              <w:rPr>
                <w:rFonts w:hint="eastAsia"/>
              </w:rPr>
              <w:t>(</w:t>
            </w:r>
            <w:r w:rsidR="00C21D6F">
              <w:rPr>
                <w:rFonts w:hint="eastAsia"/>
              </w:rPr>
              <w:t>ﾊ</w:t>
            </w:r>
            <w:r>
              <w:rPr>
                <w:rFonts w:hint="eastAsia"/>
              </w:rPr>
              <w:t>)</w:t>
            </w:r>
          </w:p>
        </w:tc>
      </w:tr>
      <w:tr w:rsidR="00FE14F9">
        <w:tblPrEx>
          <w:tblCellMar>
            <w:top w:w="0" w:type="dxa"/>
            <w:bottom w:w="0" w:type="dxa"/>
          </w:tblCellMar>
        </w:tblPrEx>
        <w:trPr>
          <w:cantSplit/>
          <w:trHeight w:hRule="exact" w:val="851"/>
        </w:trPr>
        <w:tc>
          <w:tcPr>
            <w:tcW w:w="972" w:type="dxa"/>
            <w:vMerge w:val="restart"/>
            <w:vAlign w:val="center"/>
          </w:tcPr>
          <w:p w:rsidR="00FE14F9" w:rsidRDefault="00FE14F9">
            <w:pPr>
              <w:spacing w:line="240" w:lineRule="exact"/>
              <w:jc w:val="distribute"/>
              <w:rPr>
                <w:rFonts w:hint="eastAsia"/>
                <w:noProof/>
              </w:rPr>
            </w:pPr>
            <w:r>
              <w:rPr>
                <w:rFonts w:hint="eastAsia"/>
                <w:noProof/>
              </w:rPr>
              <w:t>不動産</w:t>
            </w:r>
          </w:p>
        </w:tc>
        <w:tc>
          <w:tcPr>
            <w:tcW w:w="2458" w:type="dxa"/>
            <w:vAlign w:val="center"/>
          </w:tcPr>
          <w:p w:rsidR="00FE14F9" w:rsidRDefault="00FE14F9">
            <w:pPr>
              <w:spacing w:line="240" w:lineRule="exact"/>
              <w:jc w:val="center"/>
              <w:rPr>
                <w:rFonts w:hint="eastAsia"/>
              </w:rPr>
            </w:pPr>
            <w:r>
              <w:rPr>
                <w:rFonts w:hint="eastAsia"/>
                <w:spacing w:val="26"/>
                <w:kern w:val="0"/>
                <w:fitText w:val="996" w:id="-1539982590"/>
              </w:rPr>
              <w:t>滞納処</w:t>
            </w:r>
            <w:r>
              <w:rPr>
                <w:rFonts w:hint="eastAsia"/>
                <w:kern w:val="0"/>
                <w:fitText w:val="996" w:id="-1539982590"/>
              </w:rPr>
              <w:t>分</w:t>
            </w:r>
            <w:r>
              <w:rPr>
                <w:rFonts w:hint="eastAsia"/>
              </w:rPr>
              <w:t>―</w:t>
            </w:r>
            <w:r>
              <w:rPr>
                <w:rFonts w:hint="eastAsia"/>
                <w:spacing w:val="86"/>
                <w:kern w:val="0"/>
                <w:fitText w:val="972" w:id="-1539984380"/>
              </w:rPr>
              <w:t>仮差</w:t>
            </w:r>
            <w:r>
              <w:rPr>
                <w:rFonts w:hint="eastAsia"/>
                <w:spacing w:val="-1"/>
                <w:kern w:val="0"/>
                <w:fitText w:val="972" w:id="-1539984380"/>
              </w:rPr>
              <w:t>押</w:t>
            </w:r>
          </w:p>
        </w:tc>
        <w:tc>
          <w:tcPr>
            <w:tcW w:w="5075" w:type="dxa"/>
            <w:vAlign w:val="center"/>
          </w:tcPr>
          <w:p w:rsidR="00FE14F9" w:rsidRDefault="00FE14F9">
            <w:pPr>
              <w:spacing w:line="240" w:lineRule="exact"/>
              <w:rPr>
                <w:rFonts w:hint="eastAsia"/>
              </w:rPr>
            </w:pPr>
            <w:r>
              <w:rPr>
                <w:rFonts w:hint="eastAsia"/>
              </w:rPr>
              <w:t>滞納処分と強制執行等との手続の調整に関する通知書の様式等に関する規則第12条第2項前段</w:t>
            </w:r>
          </w:p>
        </w:tc>
      </w:tr>
      <w:tr w:rsidR="00FE14F9">
        <w:tblPrEx>
          <w:tblCellMar>
            <w:top w:w="0" w:type="dxa"/>
            <w:bottom w:w="0" w:type="dxa"/>
          </w:tblCellMar>
        </w:tblPrEx>
        <w:trPr>
          <w:cantSplit/>
          <w:trHeight w:hRule="exact" w:val="851"/>
        </w:trPr>
        <w:tc>
          <w:tcPr>
            <w:tcW w:w="972" w:type="dxa"/>
            <w:vMerge/>
            <w:vAlign w:val="center"/>
          </w:tcPr>
          <w:p w:rsidR="00FE14F9" w:rsidRDefault="00FE14F9">
            <w:pPr>
              <w:spacing w:line="240" w:lineRule="exact"/>
              <w:jc w:val="center"/>
              <w:rPr>
                <w:noProof/>
                <w:sz w:val="20"/>
              </w:rPr>
            </w:pPr>
          </w:p>
        </w:tc>
        <w:tc>
          <w:tcPr>
            <w:tcW w:w="2458" w:type="dxa"/>
            <w:vAlign w:val="center"/>
          </w:tcPr>
          <w:p w:rsidR="00FE14F9" w:rsidRDefault="00FE14F9">
            <w:pPr>
              <w:jc w:val="center"/>
              <w:rPr>
                <w:rFonts w:hint="eastAsia"/>
              </w:rPr>
            </w:pPr>
            <w:r>
              <w:rPr>
                <w:rFonts w:hint="eastAsia"/>
                <w:spacing w:val="86"/>
                <w:kern w:val="0"/>
                <w:fitText w:val="972" w:id="-1539984383"/>
              </w:rPr>
              <w:t>仮差</w:t>
            </w:r>
            <w:r>
              <w:rPr>
                <w:rFonts w:hint="eastAsia"/>
                <w:spacing w:val="-1"/>
                <w:kern w:val="0"/>
                <w:fitText w:val="972" w:id="-1539984383"/>
              </w:rPr>
              <w:t>押</w:t>
            </w:r>
            <w:r>
              <w:rPr>
                <w:rFonts w:hint="eastAsia"/>
                <w:kern w:val="0"/>
              </w:rPr>
              <w:t>―</w:t>
            </w:r>
            <w:r>
              <w:rPr>
                <w:rFonts w:hint="eastAsia"/>
                <w:spacing w:val="26"/>
                <w:kern w:val="0"/>
                <w:fitText w:val="996" w:id="-1539981311"/>
              </w:rPr>
              <w:t>滞納処</w:t>
            </w:r>
            <w:r>
              <w:rPr>
                <w:rFonts w:hint="eastAsia"/>
                <w:kern w:val="0"/>
                <w:fitText w:val="996" w:id="-1539981311"/>
              </w:rPr>
              <w:t>分</w:t>
            </w:r>
          </w:p>
        </w:tc>
        <w:tc>
          <w:tcPr>
            <w:tcW w:w="5075" w:type="dxa"/>
            <w:vAlign w:val="center"/>
          </w:tcPr>
          <w:p w:rsidR="00FE14F9" w:rsidRDefault="00FE14F9">
            <w:pPr>
              <w:spacing w:line="240" w:lineRule="exact"/>
              <w:rPr>
                <w:rFonts w:hint="eastAsia"/>
              </w:rPr>
            </w:pPr>
            <w:r>
              <w:rPr>
                <w:rFonts w:hint="eastAsia"/>
              </w:rPr>
              <w:t>滞納処分と強制執行等との手続の調整に関する通知書の様式等に関する規則第12条第2項前段（第24条）</w:t>
            </w:r>
          </w:p>
        </w:tc>
      </w:tr>
      <w:tr w:rsidR="00FE14F9">
        <w:tblPrEx>
          <w:tblCellMar>
            <w:top w:w="0" w:type="dxa"/>
            <w:bottom w:w="0" w:type="dxa"/>
          </w:tblCellMar>
        </w:tblPrEx>
        <w:trPr>
          <w:cantSplit/>
          <w:trHeight w:hRule="exact" w:val="851"/>
        </w:trPr>
        <w:tc>
          <w:tcPr>
            <w:tcW w:w="972" w:type="dxa"/>
            <w:vMerge w:val="restart"/>
            <w:vAlign w:val="center"/>
          </w:tcPr>
          <w:p w:rsidR="00FE14F9" w:rsidRDefault="00FE14F9">
            <w:pPr>
              <w:spacing w:line="240" w:lineRule="exact"/>
              <w:jc w:val="distribute"/>
              <w:rPr>
                <w:rFonts w:hint="eastAsia"/>
              </w:rPr>
            </w:pPr>
            <w:r>
              <w:rPr>
                <w:rFonts w:hint="eastAsia"/>
              </w:rPr>
              <w:t>船舶</w:t>
            </w:r>
          </w:p>
        </w:tc>
        <w:tc>
          <w:tcPr>
            <w:tcW w:w="2458" w:type="dxa"/>
            <w:vAlign w:val="center"/>
          </w:tcPr>
          <w:p w:rsidR="00FE14F9" w:rsidRDefault="00FE14F9">
            <w:pPr>
              <w:spacing w:line="240" w:lineRule="exact"/>
              <w:jc w:val="center"/>
              <w:rPr>
                <w:rFonts w:hint="eastAsia"/>
              </w:rPr>
            </w:pPr>
            <w:r>
              <w:rPr>
                <w:rFonts w:hint="eastAsia"/>
                <w:spacing w:val="26"/>
                <w:kern w:val="0"/>
                <w:fitText w:val="996" w:id="-1539982591"/>
              </w:rPr>
              <w:t>滞納処</w:t>
            </w:r>
            <w:r>
              <w:rPr>
                <w:rFonts w:hint="eastAsia"/>
                <w:kern w:val="0"/>
                <w:fitText w:val="996" w:id="-1539982591"/>
              </w:rPr>
              <w:t>分</w:t>
            </w:r>
            <w:r>
              <w:rPr>
                <w:rFonts w:hint="eastAsia"/>
              </w:rPr>
              <w:t>―</w:t>
            </w:r>
            <w:r>
              <w:rPr>
                <w:rFonts w:hint="eastAsia"/>
                <w:spacing w:val="86"/>
                <w:kern w:val="0"/>
                <w:fitText w:val="972" w:id="-1539984378"/>
              </w:rPr>
              <w:t>仮差</w:t>
            </w:r>
            <w:r>
              <w:rPr>
                <w:rFonts w:hint="eastAsia"/>
                <w:spacing w:val="-1"/>
                <w:kern w:val="0"/>
                <w:fitText w:val="972" w:id="-1539984378"/>
              </w:rPr>
              <w:t>押</w:t>
            </w:r>
          </w:p>
        </w:tc>
        <w:tc>
          <w:tcPr>
            <w:tcW w:w="5075" w:type="dxa"/>
            <w:vAlign w:val="center"/>
          </w:tcPr>
          <w:p w:rsidR="00FE14F9" w:rsidRDefault="00FE14F9">
            <w:pPr>
              <w:spacing w:line="240" w:lineRule="exact"/>
              <w:rPr>
                <w:rFonts w:hint="eastAsia"/>
              </w:rPr>
            </w:pPr>
            <w:r>
              <w:rPr>
                <w:rFonts w:hint="eastAsia"/>
              </w:rPr>
              <w:t>滞納処分と強制執行等との手続の調整に関する通知書の様式等に関する規則第12条第2項前段（第13条）</w:t>
            </w:r>
          </w:p>
        </w:tc>
      </w:tr>
      <w:tr w:rsidR="00FE14F9">
        <w:tblPrEx>
          <w:tblCellMar>
            <w:top w:w="0" w:type="dxa"/>
            <w:bottom w:w="0" w:type="dxa"/>
          </w:tblCellMar>
        </w:tblPrEx>
        <w:trPr>
          <w:cantSplit/>
          <w:trHeight w:hRule="exact" w:val="851"/>
        </w:trPr>
        <w:tc>
          <w:tcPr>
            <w:tcW w:w="972" w:type="dxa"/>
            <w:vMerge/>
            <w:vAlign w:val="center"/>
          </w:tcPr>
          <w:p w:rsidR="00FE14F9" w:rsidRDefault="00FE14F9">
            <w:pPr>
              <w:spacing w:line="240" w:lineRule="exact"/>
              <w:jc w:val="distribute"/>
              <w:rPr>
                <w:rFonts w:hint="eastAsia"/>
              </w:rPr>
            </w:pPr>
          </w:p>
        </w:tc>
        <w:tc>
          <w:tcPr>
            <w:tcW w:w="2458" w:type="dxa"/>
            <w:vAlign w:val="center"/>
          </w:tcPr>
          <w:p w:rsidR="00FE14F9" w:rsidRDefault="00FE14F9">
            <w:pPr>
              <w:spacing w:line="240" w:lineRule="exact"/>
              <w:jc w:val="center"/>
              <w:rPr>
                <w:rFonts w:hint="eastAsia"/>
              </w:rPr>
            </w:pPr>
            <w:r>
              <w:rPr>
                <w:rFonts w:hint="eastAsia"/>
                <w:spacing w:val="86"/>
                <w:kern w:val="0"/>
                <w:fitText w:val="972" w:id="-1539984381"/>
              </w:rPr>
              <w:t>仮差</w:t>
            </w:r>
            <w:r>
              <w:rPr>
                <w:rFonts w:hint="eastAsia"/>
                <w:spacing w:val="-1"/>
                <w:kern w:val="0"/>
                <w:fitText w:val="972" w:id="-1539984381"/>
              </w:rPr>
              <w:t>押</w:t>
            </w:r>
            <w:r>
              <w:rPr>
                <w:rFonts w:hint="eastAsia"/>
                <w:kern w:val="0"/>
              </w:rPr>
              <w:t>―</w:t>
            </w:r>
            <w:r>
              <w:rPr>
                <w:rFonts w:hint="eastAsia"/>
                <w:spacing w:val="26"/>
                <w:kern w:val="0"/>
                <w:fitText w:val="996" w:id="-1539981312"/>
              </w:rPr>
              <w:t>滞納処</w:t>
            </w:r>
            <w:r>
              <w:rPr>
                <w:rFonts w:hint="eastAsia"/>
                <w:kern w:val="0"/>
                <w:fitText w:val="996" w:id="-1539981312"/>
              </w:rPr>
              <w:t>分</w:t>
            </w:r>
          </w:p>
        </w:tc>
        <w:tc>
          <w:tcPr>
            <w:tcW w:w="5075" w:type="dxa"/>
            <w:vAlign w:val="center"/>
          </w:tcPr>
          <w:p w:rsidR="00FE14F9" w:rsidRDefault="00FE14F9">
            <w:pPr>
              <w:spacing w:line="240" w:lineRule="exact"/>
              <w:rPr>
                <w:rFonts w:hint="eastAsia"/>
              </w:rPr>
            </w:pPr>
            <w:r>
              <w:rPr>
                <w:rFonts w:hint="eastAsia"/>
              </w:rPr>
              <w:t>滞納処分と強制執行等との手続の調整に関する通知書の様式等に関する規則第12条第2項前段（第25条、第24条）</w:t>
            </w:r>
          </w:p>
        </w:tc>
      </w:tr>
    </w:tbl>
    <w:p w:rsidR="00FE14F9" w:rsidRDefault="00FE14F9">
      <w:pPr>
        <w:rPr>
          <w:rFonts w:hint="eastAsia"/>
        </w:rPr>
      </w:pPr>
      <w:r>
        <w:rPr>
          <w:noProof/>
          <w:sz w:val="20"/>
        </w:rPr>
        <w:pict>
          <v:shape id="_x0000_s1033" type="#_x0000_t202" style="position:absolute;left:0;text-align:left;margin-left:192.75pt;margin-top:-578.1pt;width:60.75pt;height:33.5pt;z-index:251655168;mso-position-horizontal-relative:text;mso-position-vertical-relative:text" filled="f" stroked="f">
            <v:textbox>
              <w:txbxContent>
                <w:p w:rsidR="00FE14F9" w:rsidRDefault="00FE14F9">
                  <w:pPr>
                    <w:rPr>
                      <w:rFonts w:hint="eastAsia"/>
                    </w:rPr>
                  </w:pPr>
                  <w:r>
                    <w:rPr>
                      <w:rFonts w:hint="eastAsia"/>
                    </w:rPr>
                    <w:t>番地</w:t>
                  </w:r>
                </w:p>
              </w:txbxContent>
            </v:textbox>
            <w10:anchorlock/>
          </v:shape>
        </w:pict>
      </w:r>
    </w:p>
    <w:sectPr w:rsidR="00FE14F9" w:rsidSect="00C21D6F">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CD0" w:rsidRDefault="00FD6CD0">
      <w:r>
        <w:separator/>
      </w:r>
    </w:p>
  </w:endnote>
  <w:endnote w:type="continuationSeparator" w:id="0">
    <w:p w:rsidR="00FD6CD0" w:rsidRDefault="00FD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CD0" w:rsidRDefault="00FD6CD0">
      <w:r>
        <w:separator/>
      </w:r>
    </w:p>
  </w:footnote>
  <w:footnote w:type="continuationSeparator" w:id="0">
    <w:p w:rsidR="00FD6CD0" w:rsidRDefault="00FD6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D6F"/>
    <w:rsid w:val="00C21D6F"/>
    <w:rsid w:val="00FD6CD0"/>
    <w:rsid w:val="00FE1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682D271-11B8-4672-8D90-FF7E0957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D6F"/>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2025-09-14T12:03:00Z</dcterms:created>
  <dcterms:modified xsi:type="dcterms:W3CDTF">2025-09-14T12:03:00Z</dcterms:modified>
</cp:coreProperties>
</file>