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sz w:val="24"/>
        </w:rPr>
        <w:t>遺留金品引渡し報告書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あて先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御杖村長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老人ホーム施設長又は養護受託者　</w:t>
      </w:r>
      <w:r>
        <w:rPr>
          <w:rFonts w:hint="eastAsia" w:ascii="ＭＳ 明朝" w:hAnsi="ＭＳ 明朝" w:eastAsia="ＭＳ 明朝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0" w:rightChars="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4"/>
        </w:rPr>
        <w:t>　年　　　月　　　日付け第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号で指示を受けた下記の者に係る遺留金品について、別紙遺留金品受領書のとおり引き渡しましたので報告します。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死亡被措置者氏名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118</Characters>
  <Application>JUST Note</Application>
  <Lines>27</Lines>
  <Paragraphs>10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dcterms:created xsi:type="dcterms:W3CDTF">2025-01-20T07:21:00Z</dcterms:created>
  <dcterms:modified xsi:type="dcterms:W3CDTF">2025-01-27T02:23:32Z</dcterms:modified>
  <cp:revision>0</cp:revision>
</cp:coreProperties>
</file>