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18</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保有個人情報訂正決定等期限特例延長通知書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訂正請求者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eastAsia="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日付けで訂正請求のあった保有個人情報については、個人情報の保護に関する法律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95</w:t>
      </w:r>
      <w:r>
        <w:rPr>
          <w:rFonts w:hint="eastAsia" w:ascii="ＭＳ 明朝" w:hAnsi="ＭＳ 明朝"/>
        </w:rPr>
        <w:t>条の規定により、下記のとおり訂正決定等の期限を延長することとしましたので通知します。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11"/>
        <w:tblW w:w="8342" w:type="dxa"/>
        <w:tblInd w:w="0" w:type="dxa"/>
        <w:tblLayout w:type="fixed"/>
        <w:tblCellMar>
          <w:left w:w="10" w:type="dxa"/>
          <w:right w:w="10" w:type="dxa"/>
        </w:tblCellMar>
        <w:tblLook w:firstRow="1" w:lastRow="0" w:firstColumn="1" w:lastColumn="0" w:noHBand="0" w:noVBand="1" w:val="04A0"/>
      </w:tblPr>
      <w:tblGrid>
        <w:gridCol w:w="2160"/>
        <w:gridCol w:w="6182"/>
      </w:tblGrid>
      <w:tr>
        <w:trPr>
          <w:trHeight w:val="945" w:hRule="atLeas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訂正請求に係る保有個人情報の名称等</w:t>
            </w:r>
          </w:p>
        </w:tc>
        <w:tc>
          <w:tcPr>
            <w:tcW w:w="6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257" w:hRule="atLeas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法第</w:t>
            </w:r>
            <w:r>
              <w:rPr>
                <w:rFonts w:hint="default" w:ascii="ＭＳ 明朝" w:hAnsi="ＭＳ 明朝"/>
              </w:rPr>
              <w:t>95</w:t>
            </w:r>
            <w:r>
              <w:rPr>
                <w:rFonts w:hint="eastAsia" w:ascii="ＭＳ 明朝" w:hAnsi="ＭＳ 明朝"/>
              </w:rPr>
              <w:t>条の規定</w:t>
            </w:r>
            <w:r>
              <w:rPr>
                <w:rFonts w:hint="default" w:ascii="ＭＳ 明朝" w:hAnsi="ＭＳ 明朝"/>
              </w:rPr>
              <w:t>(</w:t>
            </w:r>
            <w:r>
              <w:rPr>
                <w:rFonts w:hint="eastAsia" w:ascii="ＭＳ 明朝" w:hAnsi="ＭＳ 明朝"/>
              </w:rPr>
              <w:t>訂正決定等の期限の特例</w:t>
            </w:r>
            <w:r>
              <w:rPr>
                <w:rFonts w:hint="default" w:ascii="ＭＳ 明朝" w:hAnsi="ＭＳ 明朝"/>
              </w:rPr>
              <w:t>)</w:t>
            </w:r>
            <w:r>
              <w:rPr>
                <w:rFonts w:hint="eastAsia" w:ascii="ＭＳ 明朝" w:hAnsi="ＭＳ 明朝"/>
              </w:rPr>
              <w:t>を適用する理由</w:t>
            </w:r>
          </w:p>
        </w:tc>
        <w:tc>
          <w:tcPr>
            <w:tcW w:w="6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729" w:hRule="atLeas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訂正決定等をする期限</w:t>
            </w:r>
          </w:p>
        </w:tc>
        <w:tc>
          <w:tcPr>
            <w:tcW w:w="61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