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19</w:t>
      </w:r>
      <w:r>
        <w:rPr>
          <w:rFonts w:hint="eastAsia" w:ascii="ＭＳ 明朝" w:hAnsi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文　書　番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他の実施機関への訂正請求事案移送書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他の実施機関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　　　年　月　日付けで訂正請求のあった保有個人情報については、個人情報の保護に関する法律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平成</w:t>
      </w:r>
      <w:r>
        <w:rPr>
          <w:rFonts w:hint="default" w:ascii="ＭＳ 明朝" w:hAnsi="ＭＳ 明朝"/>
        </w:rPr>
        <w:t>15</w:t>
      </w:r>
      <w:r>
        <w:rPr>
          <w:rFonts w:hint="eastAsia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96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項の規定により、下記のとおり移送します。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365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857"/>
        <w:gridCol w:w="6508"/>
      </w:tblGrid>
      <w:tr>
        <w:trPr>
          <w:trHeight w:val="108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訂正請求に係る保有個人情報の名称等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563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訂正請求者名等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氏　名：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住所又は居所：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連絡先：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315" w:firstLineChars="1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39370</wp:posOffset>
                      </wp:positionV>
                      <wp:extent cx="3962400" cy="1074420"/>
                      <wp:effectExtent l="635" t="635" r="29845" b="10795"/>
                      <wp:wrapNone/>
                      <wp:docPr id="1026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"/>
                            <wps:cNvSpPr/>
                            <wps:spPr>
                              <a:xfrm>
                                <a:off x="0" y="0"/>
                                <a:ext cx="3962400" cy="10744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3.1pt;mso-position-vertical-relative:text;mso-position-horizontal-relative:text;position:absolute;height:84.6pt;mso-wrap-distance-top:0pt;width:312pt;mso-wrap-distance-left:9pt;margin-left:3.15pt;z-index:0;" o:spid="_x0000_s1026" o:allowincell="t" o:allowoverlap="t" filled="f" stroked="t" strokecolor="#000000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法定代理人又は任意代理人による訂正請求の場合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本人の状況　□未成年者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　　　　年　　月　　日生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18"/>
              </w:rPr>
              <w:t>　□成年被後見人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□任意代理人委任者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本人の氏名　　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eastAsia" w:ascii="ＭＳ 明朝" w:hAnsi="ＭＳ 明朝"/>
                <w:sz w:val="18"/>
                <w:u w:val="single" w:color="auto"/>
              </w:rPr>
              <w:t>本人の住所又は居所　　　　　　　　　　　　　　　　　　　　　　</w:t>
            </w:r>
          </w:p>
        </w:tc>
      </w:tr>
      <w:tr>
        <w:trPr>
          <w:trHeight w:val="1449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添付資料等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・訂正請求書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・移送前に行った行為の概要記録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・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・</w:t>
            </w:r>
          </w:p>
        </w:tc>
      </w:tr>
      <w:tr>
        <w:trPr>
          <w:trHeight w:val="1110" w:hRule="atLeast"/>
        </w:trPr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複数の他の実施機関に移送する場合には、その旨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＜本件連絡先＞　　　　　　</w:t>
      </w:r>
    </w:p>
    <w:p>
      <w:pPr>
        <w:pStyle w:val="0"/>
        <w:ind w:right="63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御杖村役場　総務課　　　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担当者名</w:t>
      </w:r>
      <w:r>
        <w:rPr>
          <w:rFonts w:hint="default" w:ascii="ＭＳ 明朝" w:hAnsi="ＭＳ 明朝"/>
        </w:rPr>
        <w:t>)(</w:t>
      </w:r>
      <w:r>
        <w:rPr>
          <w:rFonts w:hint="eastAsia" w:ascii="ＭＳ 明朝" w:hAnsi="ＭＳ 明朝"/>
        </w:rPr>
        <w:t>内線：　　　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電　話：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ＦＡＸ：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color w:val="000000"/>
          <w:kern w:val="0"/>
        </w:rPr>
      </w:pPr>
      <w:r>
        <w:rPr>
          <w:rFonts w:hint="default" w:ascii="ＭＳ 明朝" w:hAnsi="ＭＳ 明朝"/>
        </w:rPr>
        <w:t>e</w:t>
      </w:r>
      <w:r>
        <w:rPr>
          <w:rFonts w:hint="default" w:ascii="ＭＳ 明朝" w:hAnsi="ＭＳ 明朝" w:eastAsia="ＭＳ 明朝"/>
        </w:rPr>
        <w:t>-</w:t>
      </w:r>
      <w:r>
        <w:rPr>
          <w:rFonts w:hint="default" w:ascii="ＭＳ 明朝" w:hAnsi="ＭＳ 明朝"/>
        </w:rPr>
        <w:t>mail</w:t>
      </w:r>
      <w:r>
        <w:rPr>
          <w:rFonts w:hint="eastAsia" w:ascii="ＭＳ 明朝" w:hAnsi="ＭＳ 明朝"/>
        </w:rPr>
        <w:t>：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