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15</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保有個人情報訂正決定通知書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訂正請求者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日付けで訂正請求のあった保有個人情報については、個人情報の保護に関する法律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93</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項の規定により、下記のとおり訂正することと決定したので通知します。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56" w:type="dxa"/>
        <w:tblInd w:w="0" w:type="dxa"/>
        <w:tblLayout w:type="fixed"/>
        <w:tblCellMar>
          <w:left w:w="10" w:type="dxa"/>
          <w:right w:w="10" w:type="dxa"/>
        </w:tblCellMar>
        <w:tblLook w:firstRow="1" w:lastRow="0" w:firstColumn="1" w:lastColumn="0" w:noHBand="0" w:noVBand="1" w:val="04A0"/>
      </w:tblPr>
      <w:tblGrid>
        <w:gridCol w:w="1980"/>
        <w:gridCol w:w="6376"/>
      </w:tblGrid>
      <w:tr>
        <w:trPr>
          <w:trHeight w:val="1089"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訂正請求に係る保有個人情報の名称等</w:t>
            </w:r>
          </w:p>
        </w:tc>
        <w:tc>
          <w:tcPr>
            <w:tcW w:w="6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729"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訂正請求の趣旨</w:t>
            </w:r>
          </w:p>
        </w:tc>
        <w:tc>
          <w:tcPr>
            <w:tcW w:w="6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894"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訂正決定をする内容及び理由</w:t>
            </w:r>
          </w:p>
        </w:tc>
        <w:tc>
          <w:tcPr>
            <w:tcW w:w="6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訂正内容</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rPr>
            </w:pPr>
            <w:r>
              <w:rPr>
                <w:rFonts w:hint="default" w:ascii="ＭＳ 明朝" w:hAnsi="ＭＳ 明朝"/>
              </w:rPr>
              <w:t>(</w:t>
            </w:r>
            <w:r>
              <w:rPr>
                <w:rFonts w:hint="eastAsia" w:ascii="ＭＳ 明朝" w:hAnsi="ＭＳ 明朝"/>
              </w:rPr>
              <w:t>訂正理由</w:t>
            </w:r>
            <w:r>
              <w:rPr>
                <w:rFonts w:hint="default" w:ascii="ＭＳ 明朝" w:hAnsi="ＭＳ 明朝"/>
              </w:rPr>
              <w:t>)</w:t>
            </w:r>
          </w:p>
        </w:tc>
      </w:tr>
    </w:tbl>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leftChars="100" w:firstLine="210" w:firstLineChars="100"/>
        <w:rPr>
          <w:rFonts w:hint="default" w:ascii="ＭＳ 明朝" w:hAnsi="ＭＳ 明朝" w:eastAsia="ＭＳ 明朝"/>
        </w:rPr>
      </w:pPr>
      <w:r>
        <w:rPr>
          <w:rFonts w:hint="eastAsia" w:ascii="ＭＳ 明朝" w:hAnsi="ＭＳ 明朝"/>
        </w:rPr>
        <w:t>また、この決定の取消しを求める訴訟を提起する場合は、行政事件訴訟法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　　　　　　　　　　　　　　　　　　　　　　　　＜本件連絡先＞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