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304" w:rsidRPr="009B1304" w:rsidRDefault="009B1304" w:rsidP="009B1304">
      <w:pPr>
        <w:wordWrap w:val="0"/>
        <w:rPr>
          <w:rFonts w:ascii="ＭＳ 明朝" w:hAnsi="ＭＳ 明朝"/>
        </w:rPr>
      </w:pPr>
      <w:r w:rsidRPr="009B1304">
        <w:rPr>
          <w:rFonts w:ascii="ＭＳ 明朝" w:hAnsi="ＭＳ 明朝" w:hint="eastAsia"/>
        </w:rPr>
        <w:t>様式第</w:t>
      </w:r>
      <w:r w:rsidRPr="009B1304">
        <w:rPr>
          <w:rFonts w:ascii="ＭＳ 明朝" w:hAnsi="ＭＳ 明朝"/>
        </w:rPr>
        <w:t>4</w:t>
      </w:r>
      <w:r w:rsidRPr="009B1304">
        <w:rPr>
          <w:rFonts w:ascii="ＭＳ 明朝" w:hAnsi="ＭＳ 明朝" w:hint="eastAsia"/>
        </w:rPr>
        <w:t>号</w:t>
      </w:r>
      <w:r w:rsidRPr="009B1304">
        <w:rPr>
          <w:rFonts w:ascii="ＭＳ 明朝" w:hAnsi="ＭＳ 明朝"/>
        </w:rPr>
        <w:t>(</w:t>
      </w:r>
      <w:r w:rsidRPr="009B1304">
        <w:rPr>
          <w:rFonts w:ascii="ＭＳ 明朝" w:hAnsi="ＭＳ 明朝" w:hint="eastAsia"/>
        </w:rPr>
        <w:t>第</w:t>
      </w:r>
      <w:r w:rsidRPr="009B1304">
        <w:rPr>
          <w:rFonts w:ascii="ＭＳ 明朝" w:hAnsi="ＭＳ 明朝"/>
        </w:rPr>
        <w:t>6</w:t>
      </w:r>
      <w:r w:rsidRPr="009B1304">
        <w:rPr>
          <w:rFonts w:ascii="ＭＳ 明朝" w:hAnsi="ＭＳ 明朝" w:hint="eastAsia"/>
        </w:rPr>
        <w:t>条関係</w:t>
      </w:r>
      <w:r w:rsidRPr="009B1304">
        <w:rPr>
          <w:rFonts w:ascii="ＭＳ 明朝" w:hAnsi="ＭＳ 明朝"/>
        </w:rPr>
        <w:t>)</w:t>
      </w:r>
    </w:p>
    <w:p w:rsidR="009B1304" w:rsidRDefault="009B1304">
      <w:pPr>
        <w:pStyle w:val="a3"/>
        <w:ind w:left="0" w:firstLine="0"/>
        <w:rPr>
          <w:rFonts w:hAnsi="Courier New"/>
        </w:rPr>
      </w:pPr>
    </w:p>
    <w:p w:rsidR="009B1304" w:rsidRDefault="00C51858">
      <w:pPr>
        <w:pStyle w:val="a3"/>
        <w:ind w:left="0" w:firstLine="0"/>
        <w:jc w:val="center"/>
        <w:rPr>
          <w:rFonts w:hAnsi="Courier New"/>
        </w:rPr>
      </w:pPr>
      <w:r>
        <w:rPr>
          <w:rFonts w:hAnsi="Courier New" w:hint="eastAsia"/>
        </w:rPr>
        <w:t>御杖村</w:t>
      </w:r>
      <w:r w:rsidR="009B1304">
        <w:rPr>
          <w:rFonts w:hAnsi="Courier New" w:hint="eastAsia"/>
        </w:rPr>
        <w:t>在宅重度身体障害者</w:t>
      </w:r>
      <w:r w:rsidR="009B1304">
        <w:rPr>
          <w:rFonts w:hAnsi="Courier New"/>
        </w:rPr>
        <w:t>(</w:t>
      </w:r>
      <w:r w:rsidR="009B1304">
        <w:rPr>
          <w:rFonts w:hAnsi="Courier New" w:hint="eastAsia"/>
        </w:rPr>
        <w:t>児</w:t>
      </w:r>
      <w:r w:rsidR="009B1304">
        <w:rPr>
          <w:rFonts w:hAnsi="Courier New"/>
        </w:rPr>
        <w:t>)</w:t>
      </w:r>
      <w:r w:rsidR="009B1304">
        <w:rPr>
          <w:rFonts w:hAnsi="Courier New" w:hint="eastAsia"/>
        </w:rPr>
        <w:t>入浴サービス利用決定通知書</w:t>
      </w:r>
    </w:p>
    <w:p w:rsidR="009B1304" w:rsidRDefault="009B1304">
      <w:pPr>
        <w:pStyle w:val="a3"/>
        <w:ind w:left="0" w:firstLine="0"/>
        <w:rPr>
          <w:rFonts w:hAnsi="Courier New"/>
        </w:rPr>
      </w:pPr>
    </w:p>
    <w:p w:rsidR="009B1304" w:rsidRDefault="009B1304">
      <w:pPr>
        <w:pStyle w:val="a3"/>
        <w:ind w:left="0" w:firstLine="0"/>
        <w:jc w:val="right"/>
        <w:rPr>
          <w:rFonts w:hAnsi="Courier New"/>
        </w:rPr>
      </w:pPr>
      <w:r>
        <w:rPr>
          <w:rFonts w:hAnsi="Courier New" w:hint="eastAsia"/>
        </w:rPr>
        <w:t xml:space="preserve">年　　月　　日　</w:t>
      </w:r>
    </w:p>
    <w:p w:rsidR="009B1304" w:rsidRDefault="009B1304">
      <w:pPr>
        <w:pStyle w:val="a3"/>
        <w:ind w:left="0" w:firstLine="0"/>
        <w:jc w:val="right"/>
        <w:rPr>
          <w:rFonts w:hAnsi="Courier New"/>
        </w:rPr>
      </w:pPr>
      <w:r>
        <w:rPr>
          <w:rFonts w:hAnsi="Courier New" w:hint="eastAsia"/>
        </w:rPr>
        <w:t xml:space="preserve">第　　　　　号　</w:t>
      </w:r>
    </w:p>
    <w:p w:rsidR="009B1304" w:rsidRDefault="009B1304">
      <w:pPr>
        <w:pStyle w:val="a3"/>
        <w:ind w:left="0" w:firstLine="0"/>
        <w:rPr>
          <w:rFonts w:hAnsi="Courier New"/>
        </w:rPr>
      </w:pPr>
    </w:p>
    <w:p w:rsidR="009B1304" w:rsidRDefault="009B1304">
      <w:pPr>
        <w:pStyle w:val="a3"/>
        <w:ind w:left="0" w:firstLine="0"/>
        <w:rPr>
          <w:rFonts w:hAnsi="Courier New"/>
        </w:rPr>
      </w:pPr>
      <w:r>
        <w:rPr>
          <w:rFonts w:hAnsi="Courier New" w:hint="eastAsia"/>
        </w:rPr>
        <w:t xml:space="preserve">　　　　　　　　　　様</w:t>
      </w:r>
    </w:p>
    <w:p w:rsidR="009B1304" w:rsidRDefault="009B1304">
      <w:pPr>
        <w:pStyle w:val="a3"/>
        <w:ind w:left="0" w:firstLine="0"/>
        <w:rPr>
          <w:rFonts w:hAnsi="Courier New"/>
        </w:rPr>
      </w:pPr>
    </w:p>
    <w:p w:rsidR="009B1304" w:rsidRDefault="00C51858">
      <w:pPr>
        <w:pStyle w:val="a3"/>
        <w:ind w:left="0" w:firstLine="0"/>
        <w:jc w:val="right"/>
        <w:rPr>
          <w:rFonts w:hAnsi="Courier New"/>
        </w:rPr>
      </w:pPr>
      <w:r>
        <w:rPr>
          <w:rFonts w:hAnsi="Courier New" w:hint="eastAsia"/>
        </w:rPr>
        <w:t>御杖村</w:t>
      </w:r>
      <w:r w:rsidR="009B1304">
        <w:rPr>
          <w:rFonts w:hAnsi="Courier New" w:hint="eastAsia"/>
        </w:rPr>
        <w:t xml:space="preserve">長　　　　　　　　　　　</w:t>
      </w:r>
    </w:p>
    <w:p w:rsidR="009B1304" w:rsidRDefault="009B1304">
      <w:pPr>
        <w:pStyle w:val="a3"/>
        <w:ind w:left="0" w:firstLine="0"/>
        <w:rPr>
          <w:rFonts w:hAnsi="Courier New"/>
        </w:rPr>
      </w:pPr>
    </w:p>
    <w:p w:rsidR="009B1304" w:rsidRDefault="009B1304">
      <w:pPr>
        <w:pStyle w:val="a3"/>
        <w:ind w:left="0" w:firstLine="0"/>
        <w:rPr>
          <w:rFonts w:hAnsi="Courier New"/>
        </w:rPr>
      </w:pPr>
    </w:p>
    <w:p w:rsidR="009B1304" w:rsidRDefault="009B1304">
      <w:pPr>
        <w:pStyle w:val="a3"/>
        <w:rPr>
          <w:rFonts w:hAnsi="Courier New"/>
        </w:rPr>
      </w:pPr>
      <w:r>
        <w:rPr>
          <w:rFonts w:hAnsi="Courier New" w:hint="eastAsia"/>
        </w:rPr>
        <w:t xml:space="preserve">　　</w:t>
      </w:r>
      <w:r w:rsidR="00C51858">
        <w:rPr>
          <w:rFonts w:hAnsi="Courier New" w:hint="eastAsia"/>
        </w:rPr>
        <w:t>御杖村</w:t>
      </w:r>
      <w:r>
        <w:rPr>
          <w:rFonts w:hAnsi="Courier New" w:hint="eastAsia"/>
        </w:rPr>
        <w:t>在宅重度身体障害者</w:t>
      </w:r>
      <w:r>
        <w:rPr>
          <w:rFonts w:hAnsi="Courier New"/>
        </w:rPr>
        <w:t>(</w:t>
      </w:r>
      <w:r>
        <w:rPr>
          <w:rFonts w:hAnsi="Courier New" w:hint="eastAsia"/>
        </w:rPr>
        <w:t>児</w:t>
      </w:r>
      <w:r>
        <w:rPr>
          <w:rFonts w:hAnsi="Courier New"/>
        </w:rPr>
        <w:t>)</w:t>
      </w:r>
      <w:r>
        <w:rPr>
          <w:rFonts w:hAnsi="Courier New" w:hint="eastAsia"/>
        </w:rPr>
        <w:t>入浴サービス事業実施要綱に基づき、本事業の利用について次のとおり決定しましたので通知します。</w:t>
      </w:r>
    </w:p>
    <w:p w:rsidR="009B1304" w:rsidRDefault="009B1304">
      <w:pPr>
        <w:pStyle w:val="a3"/>
        <w:ind w:left="0" w:firstLine="0"/>
        <w:rPr>
          <w:rFonts w:hAnsi="Courier New"/>
        </w:rPr>
      </w:pPr>
    </w:p>
    <w:tbl>
      <w:tblPr>
        <w:tblW w:w="0" w:type="auto"/>
        <w:tblInd w:w="5" w:type="dxa"/>
        <w:tblLayout w:type="fixed"/>
        <w:tblCellMar>
          <w:left w:w="0" w:type="dxa"/>
          <w:right w:w="0" w:type="dxa"/>
        </w:tblCellMar>
        <w:tblLook w:val="0000" w:firstRow="0" w:lastRow="0" w:firstColumn="0" w:lastColumn="0" w:noHBand="0" w:noVBand="0"/>
      </w:tblPr>
      <w:tblGrid>
        <w:gridCol w:w="1488"/>
        <w:gridCol w:w="850"/>
        <w:gridCol w:w="1276"/>
        <w:gridCol w:w="4891"/>
      </w:tblGrid>
      <w:tr w:rsidR="009B1304">
        <w:tblPrEx>
          <w:tblCellMar>
            <w:top w:w="0" w:type="dxa"/>
            <w:left w:w="0" w:type="dxa"/>
            <w:bottom w:w="0" w:type="dxa"/>
            <w:right w:w="0" w:type="dxa"/>
          </w:tblCellMar>
        </w:tblPrEx>
        <w:trPr>
          <w:cantSplit/>
          <w:trHeight w:val="540"/>
        </w:trPr>
        <w:tc>
          <w:tcPr>
            <w:tcW w:w="1488" w:type="dxa"/>
            <w:vMerge w:val="restart"/>
            <w:tcBorders>
              <w:top w:val="single" w:sz="4" w:space="0" w:color="auto"/>
              <w:left w:val="single" w:sz="4" w:space="0" w:color="auto"/>
              <w:bottom w:val="nil"/>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対象者</w:t>
            </w:r>
          </w:p>
        </w:tc>
        <w:tc>
          <w:tcPr>
            <w:tcW w:w="850"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住所</w:t>
            </w:r>
          </w:p>
        </w:tc>
        <w:tc>
          <w:tcPr>
            <w:tcW w:w="6167" w:type="dxa"/>
            <w:gridSpan w:val="2"/>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rPr>
                <w:rFonts w:ascii="ＭＳ 明朝" w:hAnsi="Courier New"/>
              </w:rPr>
            </w:pPr>
            <w:r>
              <w:rPr>
                <w:rFonts w:ascii="ＭＳ 明朝" w:hAnsi="Courier New" w:hint="eastAsia"/>
              </w:rPr>
              <w:t>奈良県</w:t>
            </w:r>
            <w:r w:rsidR="00C51858">
              <w:rPr>
                <w:rFonts w:ascii="ＭＳ 明朝" w:hAnsi="Courier New" w:hint="eastAsia"/>
              </w:rPr>
              <w:t>宇陀郡御杖村</w:t>
            </w:r>
          </w:p>
        </w:tc>
      </w:tr>
      <w:tr w:rsidR="009B1304">
        <w:tblPrEx>
          <w:tblCellMar>
            <w:top w:w="0" w:type="dxa"/>
            <w:left w:w="0" w:type="dxa"/>
            <w:bottom w:w="0" w:type="dxa"/>
            <w:right w:w="0" w:type="dxa"/>
          </w:tblCellMar>
        </w:tblPrEx>
        <w:trPr>
          <w:cantSplit/>
          <w:trHeight w:val="540"/>
        </w:trPr>
        <w:tc>
          <w:tcPr>
            <w:tcW w:w="1488" w:type="dxa"/>
            <w:vMerge/>
            <w:tcBorders>
              <w:top w:val="nil"/>
              <w:left w:val="single" w:sz="4" w:space="0" w:color="auto"/>
              <w:bottom w:val="single" w:sz="4" w:space="0" w:color="auto"/>
            </w:tcBorders>
            <w:vAlign w:val="center"/>
          </w:tcPr>
          <w:p w:rsidR="009B1304" w:rsidRDefault="009B1304">
            <w:pPr>
              <w:wordWrap w:val="0"/>
              <w:overflowPunct w:val="0"/>
              <w:autoSpaceDE w:val="0"/>
              <w:autoSpaceDN w:val="0"/>
              <w:ind w:left="102" w:right="102"/>
              <w:rPr>
                <w:rFonts w:ascii="ＭＳ 明朝" w:hAnsi="Courier New"/>
              </w:rPr>
            </w:pPr>
          </w:p>
        </w:tc>
        <w:tc>
          <w:tcPr>
            <w:tcW w:w="850"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氏名</w:t>
            </w:r>
          </w:p>
        </w:tc>
        <w:tc>
          <w:tcPr>
            <w:tcW w:w="6167" w:type="dxa"/>
            <w:gridSpan w:val="2"/>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jc w:val="right"/>
              <w:rPr>
                <w:rFonts w:ascii="ＭＳ 明朝" w:hAnsi="Courier New"/>
              </w:rPr>
            </w:pPr>
            <w:r>
              <w:rPr>
                <w:rFonts w:ascii="ＭＳ 明朝" w:hAnsi="Courier New"/>
              </w:rPr>
              <w:t>(</w:t>
            </w:r>
            <w:r>
              <w:rPr>
                <w:rFonts w:ascii="ＭＳ 明朝" w:hAnsi="Courier New" w:hint="eastAsia"/>
              </w:rPr>
              <w:t xml:space="preserve">　　年　　月　　日生　満　歳</w:t>
            </w:r>
            <w:r>
              <w:rPr>
                <w:rFonts w:ascii="ＭＳ 明朝" w:hAnsi="Courier New"/>
              </w:rPr>
              <w:t>)</w:t>
            </w:r>
            <w:r>
              <w:rPr>
                <w:rFonts w:ascii="ＭＳ 明朝" w:hAnsi="Courier New" w:hint="eastAsia"/>
              </w:rPr>
              <w:t>男・女</w:t>
            </w:r>
          </w:p>
        </w:tc>
      </w:tr>
      <w:tr w:rsidR="009B1304">
        <w:tblPrEx>
          <w:tblCellMar>
            <w:top w:w="0" w:type="dxa"/>
            <w:left w:w="0" w:type="dxa"/>
            <w:bottom w:w="0" w:type="dxa"/>
            <w:right w:w="0" w:type="dxa"/>
          </w:tblCellMar>
        </w:tblPrEx>
        <w:trPr>
          <w:cantSplit/>
          <w:trHeight w:val="540"/>
        </w:trPr>
        <w:tc>
          <w:tcPr>
            <w:tcW w:w="1488"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利用</w:t>
            </w:r>
          </w:p>
        </w:tc>
        <w:tc>
          <w:tcPr>
            <w:tcW w:w="2126" w:type="dxa"/>
            <w:gridSpan w:val="2"/>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派遣回数</w:t>
            </w:r>
          </w:p>
        </w:tc>
        <w:tc>
          <w:tcPr>
            <w:tcW w:w="4891" w:type="dxa"/>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jc w:val="center"/>
              <w:rPr>
                <w:rFonts w:ascii="ＭＳ 明朝" w:hAnsi="Courier New"/>
              </w:rPr>
            </w:pPr>
            <w:r>
              <w:rPr>
                <w:rFonts w:ascii="ＭＳ 明朝" w:hAnsi="Courier New" w:hint="eastAsia"/>
              </w:rPr>
              <w:t>回／月</w:t>
            </w:r>
          </w:p>
        </w:tc>
      </w:tr>
      <w:tr w:rsidR="009B1304">
        <w:tblPrEx>
          <w:tblCellMar>
            <w:top w:w="0" w:type="dxa"/>
            <w:left w:w="0" w:type="dxa"/>
            <w:bottom w:w="0" w:type="dxa"/>
            <w:right w:w="0" w:type="dxa"/>
          </w:tblCellMar>
        </w:tblPrEx>
        <w:trPr>
          <w:cantSplit/>
          <w:trHeight w:val="1084"/>
        </w:trPr>
        <w:tc>
          <w:tcPr>
            <w:tcW w:w="1488"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サービス内容</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rPr>
                <w:rFonts w:ascii="ＭＳ 明朝" w:hAnsi="Courier New"/>
              </w:rPr>
            </w:pPr>
            <w:r>
              <w:rPr>
                <w:rFonts w:ascii="ＭＳ 明朝" w:hAnsi="Courier New" w:hint="eastAsia"/>
              </w:rPr>
              <w:t>・訪問入浴</w:t>
            </w:r>
          </w:p>
          <w:p w:rsidR="009B1304" w:rsidRDefault="009B1304">
            <w:pPr>
              <w:wordWrap w:val="0"/>
              <w:overflowPunct w:val="0"/>
              <w:autoSpaceDE w:val="0"/>
              <w:autoSpaceDN w:val="0"/>
              <w:ind w:left="102" w:right="102"/>
              <w:rPr>
                <w:rFonts w:ascii="ＭＳ 明朝" w:hAnsi="Courier New"/>
              </w:rPr>
            </w:pPr>
          </w:p>
          <w:p w:rsidR="009B1304" w:rsidRDefault="009B1304">
            <w:pPr>
              <w:wordWrap w:val="0"/>
              <w:overflowPunct w:val="0"/>
              <w:autoSpaceDE w:val="0"/>
              <w:autoSpaceDN w:val="0"/>
              <w:ind w:left="102" w:right="102"/>
              <w:rPr>
                <w:rFonts w:ascii="ＭＳ 明朝" w:hAnsi="Courier New"/>
              </w:rPr>
            </w:pPr>
          </w:p>
        </w:tc>
      </w:tr>
      <w:tr w:rsidR="009B1304">
        <w:tblPrEx>
          <w:tblCellMar>
            <w:top w:w="0" w:type="dxa"/>
            <w:left w:w="0" w:type="dxa"/>
            <w:bottom w:w="0" w:type="dxa"/>
            <w:right w:w="0" w:type="dxa"/>
          </w:tblCellMar>
        </w:tblPrEx>
        <w:trPr>
          <w:cantSplit/>
          <w:trHeight w:val="1224"/>
        </w:trPr>
        <w:tc>
          <w:tcPr>
            <w:tcW w:w="1488"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委託者名及び所在地</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rPr>
                <w:rFonts w:ascii="ＭＳ 明朝" w:hAnsi="Courier New"/>
              </w:rPr>
            </w:pPr>
          </w:p>
          <w:p w:rsidR="009B1304" w:rsidRDefault="009B1304">
            <w:pPr>
              <w:wordWrap w:val="0"/>
              <w:overflowPunct w:val="0"/>
              <w:autoSpaceDE w:val="0"/>
              <w:autoSpaceDN w:val="0"/>
              <w:ind w:left="102" w:right="102"/>
              <w:rPr>
                <w:rFonts w:ascii="ＭＳ 明朝" w:hAnsi="Courier New"/>
              </w:rPr>
            </w:pPr>
          </w:p>
          <w:p w:rsidR="009B1304" w:rsidRDefault="009B1304">
            <w:pPr>
              <w:wordWrap w:val="0"/>
              <w:overflowPunct w:val="0"/>
              <w:autoSpaceDE w:val="0"/>
              <w:autoSpaceDN w:val="0"/>
              <w:ind w:left="102" w:right="102"/>
              <w:rPr>
                <w:rFonts w:ascii="ＭＳ 明朝" w:hAnsi="Courier New"/>
              </w:rPr>
            </w:pPr>
          </w:p>
          <w:p w:rsidR="009B1304" w:rsidRDefault="009B1304">
            <w:pPr>
              <w:wordWrap w:val="0"/>
              <w:overflowPunct w:val="0"/>
              <w:autoSpaceDE w:val="0"/>
              <w:autoSpaceDN w:val="0"/>
              <w:ind w:left="102" w:right="102"/>
              <w:jc w:val="right"/>
              <w:rPr>
                <w:rFonts w:ascii="ＭＳ 明朝" w:hAnsi="Courier New"/>
              </w:rPr>
            </w:pPr>
            <w:r>
              <w:rPr>
                <w:rFonts w:ascii="ＭＳ 明朝" w:hAnsi="Courier New"/>
              </w:rPr>
              <w:t>(</w:t>
            </w:r>
            <w:r>
              <w:rPr>
                <w:rFonts w:ascii="ＭＳ 明朝" w:hAnsi="Courier New" w:hint="eastAsia"/>
              </w:rPr>
              <w:t xml:space="preserve">電話　　　　―　　　―　　　　</w:t>
            </w:r>
            <w:r>
              <w:rPr>
                <w:rFonts w:ascii="ＭＳ 明朝" w:hAnsi="Courier New"/>
              </w:rPr>
              <w:t>)</w:t>
            </w:r>
          </w:p>
        </w:tc>
      </w:tr>
      <w:tr w:rsidR="009B1304">
        <w:tblPrEx>
          <w:tblCellMar>
            <w:top w:w="0" w:type="dxa"/>
            <w:left w:w="0" w:type="dxa"/>
            <w:bottom w:w="0" w:type="dxa"/>
            <w:right w:w="0" w:type="dxa"/>
          </w:tblCellMar>
        </w:tblPrEx>
        <w:trPr>
          <w:cantSplit/>
          <w:trHeight w:val="540"/>
        </w:trPr>
        <w:tc>
          <w:tcPr>
            <w:tcW w:w="1488"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自己負担金</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回当たり　　　　　　　　円</w:t>
            </w:r>
          </w:p>
        </w:tc>
      </w:tr>
      <w:tr w:rsidR="009B1304">
        <w:tblPrEx>
          <w:tblCellMar>
            <w:top w:w="0" w:type="dxa"/>
            <w:left w:w="0" w:type="dxa"/>
            <w:bottom w:w="0" w:type="dxa"/>
            <w:right w:w="0" w:type="dxa"/>
          </w:tblCellMar>
        </w:tblPrEx>
        <w:trPr>
          <w:cantSplit/>
          <w:trHeight w:val="1406"/>
        </w:trPr>
        <w:tc>
          <w:tcPr>
            <w:tcW w:w="1488" w:type="dxa"/>
            <w:tcBorders>
              <w:top w:val="single" w:sz="4" w:space="0" w:color="auto"/>
              <w:left w:val="single" w:sz="4" w:space="0" w:color="auto"/>
              <w:bottom w:val="single" w:sz="4" w:space="0" w:color="auto"/>
            </w:tcBorders>
            <w:vAlign w:val="center"/>
          </w:tcPr>
          <w:p w:rsidR="009B1304" w:rsidRDefault="009B1304">
            <w:pPr>
              <w:wordWrap w:val="0"/>
              <w:overflowPunct w:val="0"/>
              <w:autoSpaceDE w:val="0"/>
              <w:autoSpaceDN w:val="0"/>
              <w:ind w:left="102" w:right="102"/>
              <w:jc w:val="distribute"/>
              <w:rPr>
                <w:rFonts w:ascii="ＭＳ 明朝" w:hAnsi="Courier New"/>
              </w:rPr>
            </w:pPr>
            <w:r>
              <w:rPr>
                <w:rFonts w:ascii="ＭＳ 明朝" w:hAnsi="Courier New" w:hint="eastAsia"/>
              </w:rPr>
              <w:t>備考</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9B1304" w:rsidRDefault="009B1304">
            <w:pPr>
              <w:wordWrap w:val="0"/>
              <w:overflowPunct w:val="0"/>
              <w:autoSpaceDE w:val="0"/>
              <w:autoSpaceDN w:val="0"/>
              <w:ind w:left="102" w:right="102"/>
              <w:rPr>
                <w:rFonts w:ascii="ＭＳ 明朝" w:hAnsi="Courier New"/>
              </w:rPr>
            </w:pPr>
            <w:r>
              <w:rPr>
                <w:rFonts w:ascii="ＭＳ 明朝" w:hAnsi="Courier New" w:hint="eastAsia"/>
              </w:rPr>
              <w:t xml:space="preserve">　</w:t>
            </w:r>
          </w:p>
        </w:tc>
      </w:tr>
    </w:tbl>
    <w:p w:rsidR="009B1304" w:rsidRDefault="009B1304">
      <w:pPr>
        <w:pStyle w:val="a3"/>
        <w:ind w:left="0" w:firstLine="0"/>
        <w:rPr>
          <w:rFonts w:hAnsi="Courier New"/>
        </w:rPr>
      </w:pPr>
      <w:r>
        <w:rPr>
          <w:rFonts w:hAnsi="Courier New" w:hint="eastAsia"/>
        </w:rPr>
        <w:t xml:space="preserve">　</w:t>
      </w:r>
      <w:r>
        <w:rPr>
          <w:rFonts w:hAnsi="Courier New"/>
        </w:rPr>
        <w:t>(</w:t>
      </w:r>
      <w:r>
        <w:rPr>
          <w:rFonts w:hAnsi="Courier New" w:hint="eastAsia"/>
        </w:rPr>
        <w:t>注意事項</w:t>
      </w:r>
      <w:r>
        <w:rPr>
          <w:rFonts w:hAnsi="Courier New"/>
        </w:rPr>
        <w:t>)</w:t>
      </w:r>
    </w:p>
    <w:p w:rsidR="009B1304" w:rsidRDefault="009B1304">
      <w:pPr>
        <w:pStyle w:val="a3"/>
        <w:ind w:left="546" w:hanging="546"/>
        <w:rPr>
          <w:rFonts w:hAnsi="Courier New"/>
        </w:rPr>
      </w:pPr>
      <w:r>
        <w:rPr>
          <w:rFonts w:hAnsi="Courier New" w:hint="eastAsia"/>
        </w:rPr>
        <w:t xml:space="preserve">　　</w:t>
      </w:r>
      <w:r>
        <w:rPr>
          <w:rFonts w:hAnsi="Courier New"/>
        </w:rPr>
        <w:t>1</w:t>
      </w:r>
      <w:r>
        <w:rPr>
          <w:rFonts w:hAnsi="Courier New" w:hint="eastAsia"/>
        </w:rPr>
        <w:t xml:space="preserve">　本人の健康状態等によりサービス利用の中止を希望されるときは、指定日の前日までに直接委託者へその旨連絡してください。</w:t>
      </w:r>
    </w:p>
    <w:p w:rsidR="009B1304" w:rsidRDefault="009B1304">
      <w:pPr>
        <w:pStyle w:val="a3"/>
        <w:ind w:left="546" w:hanging="546"/>
        <w:rPr>
          <w:rFonts w:hAnsi="Courier New"/>
        </w:rPr>
      </w:pPr>
      <w:r>
        <w:rPr>
          <w:rFonts w:hAnsi="Courier New" w:hint="eastAsia"/>
        </w:rPr>
        <w:t xml:space="preserve">　　</w:t>
      </w:r>
      <w:r>
        <w:rPr>
          <w:rFonts w:hAnsi="Courier New"/>
        </w:rPr>
        <w:t>2</w:t>
      </w:r>
      <w:r>
        <w:rPr>
          <w:rFonts w:hAnsi="Courier New" w:hint="eastAsia"/>
        </w:rPr>
        <w:t xml:space="preserve">　万一の事故に備えて十分な配慮はいたしますが、市及び委託業者は事故の責任は一切負いませんのでご了承ください。</w:t>
      </w:r>
    </w:p>
    <w:p w:rsidR="009B1304" w:rsidRDefault="009B1304">
      <w:pPr>
        <w:pStyle w:val="a3"/>
        <w:ind w:left="0" w:firstLine="0"/>
        <w:rPr>
          <w:rFonts w:hAnsi="Courier New"/>
        </w:rPr>
      </w:pPr>
      <w:r>
        <w:rPr>
          <w:rFonts w:hAnsi="Courier New"/>
        </w:rPr>
        <w:br w:type="page"/>
      </w:r>
      <w:r>
        <w:rPr>
          <w:rFonts w:hAnsi="Courier New" w:hint="eastAsia"/>
        </w:rPr>
        <w:lastRenderedPageBreak/>
        <w:t>別紙</w:t>
      </w:r>
    </w:p>
    <w:p w:rsidR="009B1304" w:rsidRDefault="009B1304">
      <w:pPr>
        <w:wordWrap w:val="0"/>
        <w:overflowPunct w:val="0"/>
        <w:autoSpaceDE w:val="0"/>
        <w:autoSpaceDN w:val="0"/>
        <w:ind w:right="113"/>
        <w:rPr>
          <w:rFonts w:ascii="ＭＳ 明朝" w:hAnsi="Courier New"/>
        </w:rPr>
      </w:pPr>
      <w:r>
        <w:rPr>
          <w:rFonts w:ascii="ＭＳ 明朝" w:hAnsi="Courier New" w:hint="eastAsia"/>
        </w:rPr>
        <w:t xml:space="preserve">　この処分について不服がある場合は、この処分があったことを知った日の翌日から起算して</w:t>
      </w:r>
      <w:r>
        <w:rPr>
          <w:rFonts w:ascii="ＭＳ 明朝" w:hAnsi="Courier New"/>
        </w:rPr>
        <w:t>60</w:t>
      </w:r>
      <w:r>
        <w:rPr>
          <w:rFonts w:ascii="ＭＳ 明朝" w:hAnsi="Courier New" w:hint="eastAsia"/>
        </w:rPr>
        <w:t>日以内に、</w:t>
      </w:r>
      <w:r w:rsidR="00C51858">
        <w:rPr>
          <w:rFonts w:ascii="ＭＳ 明朝" w:hAnsi="Courier New" w:hint="eastAsia"/>
        </w:rPr>
        <w:t>御杖村</w:t>
      </w:r>
      <w:r>
        <w:rPr>
          <w:rFonts w:ascii="ＭＳ 明朝" w:hAnsi="Courier New" w:hint="eastAsia"/>
        </w:rPr>
        <w:t>長に対して審査請求をすることができます。</w:t>
      </w:r>
    </w:p>
    <w:p w:rsidR="009B1304" w:rsidRDefault="009B1304">
      <w:pPr>
        <w:wordWrap w:val="0"/>
        <w:overflowPunct w:val="0"/>
        <w:autoSpaceDE w:val="0"/>
        <w:autoSpaceDN w:val="0"/>
        <w:ind w:right="113"/>
        <w:rPr>
          <w:rFonts w:ascii="ＭＳ 明朝" w:hAnsi="Courier New"/>
        </w:rPr>
      </w:pPr>
      <w:r>
        <w:rPr>
          <w:rFonts w:ascii="ＭＳ 明朝" w:hAnsi="Courier New" w:hint="eastAsia"/>
        </w:rPr>
        <w:t xml:space="preserve">　処分の取消しの訴え</w:t>
      </w:r>
      <w:r>
        <w:rPr>
          <w:rFonts w:ascii="ＭＳ 明朝" w:hAnsi="Courier New"/>
        </w:rPr>
        <w:t>(</w:t>
      </w:r>
      <w:r>
        <w:rPr>
          <w:rFonts w:ascii="ＭＳ 明朝" w:hAnsi="Courier New" w:hint="eastAsia"/>
        </w:rPr>
        <w:t>取消訴訟</w:t>
      </w:r>
      <w:r>
        <w:rPr>
          <w:rFonts w:ascii="ＭＳ 明朝" w:hAnsi="Courier New"/>
        </w:rPr>
        <w:t>)</w:t>
      </w:r>
      <w:r>
        <w:rPr>
          <w:rFonts w:ascii="ＭＳ 明朝" w:hAnsi="Courier New" w:hint="eastAsia"/>
        </w:rPr>
        <w:t>は、処分についての審査請求に対する裁決を経た後でなければ提起することができませんが、次の①から③までのいずれかに該当するときは、審査請求に対する裁決を経ないで、この処分の取消の訴えを提起することができます。</w:t>
      </w:r>
    </w:p>
    <w:p w:rsidR="009B1304" w:rsidRDefault="009B1304">
      <w:pPr>
        <w:wordWrap w:val="0"/>
        <w:overflowPunct w:val="0"/>
        <w:autoSpaceDE w:val="0"/>
        <w:autoSpaceDN w:val="0"/>
        <w:ind w:left="210" w:right="113" w:hanging="210"/>
        <w:rPr>
          <w:rFonts w:ascii="ＭＳ 明朝" w:hAnsi="Courier New"/>
        </w:rPr>
      </w:pPr>
      <w:r>
        <w:rPr>
          <w:rFonts w:ascii="ＭＳ 明朝" w:hAnsi="Courier New" w:hint="eastAsia"/>
        </w:rPr>
        <w:t>①　審査請求をした日の翌日から起算して</w:t>
      </w:r>
      <w:r>
        <w:rPr>
          <w:rFonts w:ascii="ＭＳ 明朝" w:hAnsi="Courier New"/>
        </w:rPr>
        <w:t>50</w:t>
      </w:r>
      <w:r>
        <w:rPr>
          <w:rFonts w:ascii="ＭＳ 明朝" w:hAnsi="Courier New" w:hint="eastAsia"/>
        </w:rPr>
        <w:t>日を経過しても裁決がないとき。</w:t>
      </w:r>
    </w:p>
    <w:p w:rsidR="009B1304" w:rsidRDefault="009B1304">
      <w:pPr>
        <w:wordWrap w:val="0"/>
        <w:overflowPunct w:val="0"/>
        <w:autoSpaceDE w:val="0"/>
        <w:autoSpaceDN w:val="0"/>
        <w:ind w:left="210" w:right="113" w:hanging="210"/>
        <w:rPr>
          <w:rFonts w:ascii="ＭＳ 明朝" w:hAnsi="Courier New"/>
        </w:rPr>
      </w:pPr>
      <w:r>
        <w:rPr>
          <w:rFonts w:ascii="ＭＳ 明朝" w:hAnsi="Courier New" w:hint="eastAsia"/>
        </w:rPr>
        <w:t>②　決定、決定の執行又は手続の続行により生ずる著しい損害を避けるため緊急の必要があるとき。</w:t>
      </w:r>
    </w:p>
    <w:p w:rsidR="009B1304" w:rsidRDefault="009B1304">
      <w:pPr>
        <w:wordWrap w:val="0"/>
        <w:overflowPunct w:val="0"/>
        <w:autoSpaceDE w:val="0"/>
        <w:autoSpaceDN w:val="0"/>
        <w:ind w:left="210" w:right="113" w:hanging="210"/>
        <w:rPr>
          <w:rFonts w:ascii="ＭＳ 明朝" w:hAnsi="Courier New"/>
        </w:rPr>
      </w:pPr>
      <w:r>
        <w:rPr>
          <w:rFonts w:ascii="ＭＳ 明朝" w:hAnsi="Courier New" w:hint="eastAsia"/>
        </w:rPr>
        <w:t>③　その他裁決を経ないことにつき正当な理由があるとき。</w:t>
      </w:r>
    </w:p>
    <w:p w:rsidR="009B1304" w:rsidRDefault="009B1304">
      <w:pPr>
        <w:pStyle w:val="a3"/>
        <w:rPr>
          <w:rFonts w:hAnsi="Courier New"/>
        </w:rPr>
      </w:pPr>
      <w:r>
        <w:rPr>
          <w:rFonts w:hAnsi="Courier New" w:hint="eastAsia"/>
        </w:rPr>
        <w:t xml:space="preserve">　　取消訴訟は、処分の通知を受けた日の翌日から起算して</w:t>
      </w:r>
      <w:r>
        <w:rPr>
          <w:rFonts w:hAnsi="Courier New"/>
        </w:rPr>
        <w:t>6</w:t>
      </w:r>
      <w:r>
        <w:rPr>
          <w:rFonts w:hAnsi="Courier New" w:hint="eastAsia"/>
        </w:rPr>
        <w:t>ヶ月以内に</w:t>
      </w:r>
      <w:r w:rsidR="00C51858">
        <w:rPr>
          <w:rFonts w:hAnsi="Courier New" w:hint="eastAsia"/>
        </w:rPr>
        <w:t>御杖村</w:t>
      </w:r>
      <w:r>
        <w:rPr>
          <w:rFonts w:hAnsi="Courier New" w:hint="eastAsia"/>
        </w:rPr>
        <w:t>を被告として提起しなければなりません。ただし、処分の通知を受けた日の翌日から起算して</w:t>
      </w:r>
      <w:r>
        <w:rPr>
          <w:rFonts w:hAnsi="Courier New"/>
        </w:rPr>
        <w:t>60</w:t>
      </w:r>
      <w:r>
        <w:rPr>
          <w:rFonts w:hAnsi="Courier New" w:hint="eastAsia"/>
        </w:rPr>
        <w:t>日以内に審査請求をした場合には、取消訴訟は、その審査請求に対する裁決の送達を受けた日の翌日から起算して</w:t>
      </w:r>
      <w:r>
        <w:rPr>
          <w:rFonts w:hAnsi="Courier New"/>
        </w:rPr>
        <w:t>6</w:t>
      </w:r>
      <w:r>
        <w:rPr>
          <w:rFonts w:hAnsi="Courier New" w:hint="eastAsia"/>
        </w:rPr>
        <w:t>ヶ月以内であっても、裁決があった日の翌日から起算して</w:t>
      </w:r>
      <w:r>
        <w:rPr>
          <w:rFonts w:hAnsi="Courier New"/>
        </w:rPr>
        <w:t>1</w:t>
      </w:r>
      <w:r>
        <w:rPr>
          <w:rFonts w:hAnsi="Courier New" w:hint="eastAsia"/>
        </w:rPr>
        <w:t>年を経過すると処分の取消しの訴えを提起することができなくなります。</w:t>
      </w:r>
    </w:p>
    <w:sectPr w:rsidR="009B130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62DF" w:rsidRDefault="00C262DF" w:rsidP="008013A8">
      <w:r>
        <w:separator/>
      </w:r>
    </w:p>
  </w:endnote>
  <w:endnote w:type="continuationSeparator" w:id="0">
    <w:p w:rsidR="00C262DF" w:rsidRDefault="00C262DF" w:rsidP="008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62DF" w:rsidRDefault="00C262DF" w:rsidP="008013A8">
      <w:r>
        <w:separator/>
      </w:r>
    </w:p>
  </w:footnote>
  <w:footnote w:type="continuationSeparator" w:id="0">
    <w:p w:rsidR="00C262DF" w:rsidRDefault="00C262DF" w:rsidP="0080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67F7"/>
    <w:rsid w:val="002809BB"/>
    <w:rsid w:val="00745EF3"/>
    <w:rsid w:val="007567F7"/>
    <w:rsid w:val="008013A8"/>
    <w:rsid w:val="009B1304"/>
    <w:rsid w:val="00AF66E2"/>
    <w:rsid w:val="00C262DF"/>
    <w:rsid w:val="00C51858"/>
    <w:rsid w:val="00DE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04F3241-8858-4D4A-A952-5206FA2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2025-07-18T15:32:00Z</dcterms:created>
  <dcterms:modified xsi:type="dcterms:W3CDTF">2025-07-18T15:32:00Z</dcterms:modified>
</cp:coreProperties>
</file>