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17E3" w:rsidRPr="000517E3" w:rsidRDefault="009C1F07" w:rsidP="00BE5844">
      <w:pPr>
        <w:pStyle w:val="a5"/>
        <w:jc w:val="both"/>
        <w:rPr>
          <w:rFonts w:hint="eastAsia"/>
          <w:szCs w:val="21"/>
        </w:rPr>
      </w:pPr>
      <w:r>
        <w:rPr>
          <w:rFonts w:hint="eastAsia"/>
          <w:szCs w:val="21"/>
        </w:rPr>
        <w:t>様式第</w:t>
      </w:r>
      <w:r w:rsidR="00546CC6">
        <w:rPr>
          <w:rFonts w:hint="eastAsia"/>
          <w:szCs w:val="21"/>
        </w:rPr>
        <w:t>10</w:t>
      </w:r>
      <w:r w:rsidR="000517E3" w:rsidRPr="000517E3">
        <w:rPr>
          <w:rFonts w:hint="eastAsia"/>
          <w:szCs w:val="21"/>
        </w:rPr>
        <w:t>号（第</w:t>
      </w:r>
      <w:r w:rsidR="00546CC6">
        <w:rPr>
          <w:rFonts w:hint="eastAsia"/>
          <w:szCs w:val="21"/>
        </w:rPr>
        <w:t>6</w:t>
      </w:r>
      <w:r w:rsidR="000517E3" w:rsidRPr="000517E3">
        <w:rPr>
          <w:rFonts w:hint="eastAsia"/>
          <w:szCs w:val="21"/>
        </w:rPr>
        <w:t>条関係）</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7513"/>
      </w:tblGrid>
      <w:tr w:rsidR="000517E3" w:rsidRPr="000517E3" w:rsidTr="00546CC6">
        <w:tblPrEx>
          <w:tblCellMar>
            <w:top w:w="0" w:type="dxa"/>
            <w:bottom w:w="0" w:type="dxa"/>
          </w:tblCellMar>
        </w:tblPrEx>
        <w:trPr>
          <w:trHeight w:val="3421"/>
        </w:trPr>
        <w:tc>
          <w:tcPr>
            <w:tcW w:w="8888" w:type="dxa"/>
            <w:gridSpan w:val="2"/>
          </w:tcPr>
          <w:p w:rsidR="00A2201F" w:rsidRDefault="00A2201F" w:rsidP="00171FDD">
            <w:pPr>
              <w:tabs>
                <w:tab w:val="left" w:pos="3450"/>
              </w:tabs>
              <w:jc w:val="center"/>
              <w:rPr>
                <w:rFonts w:hint="eastAsia"/>
                <w:b/>
                <w:bCs/>
                <w:szCs w:val="21"/>
              </w:rPr>
            </w:pPr>
          </w:p>
          <w:p w:rsidR="000517E3" w:rsidRPr="000517E3" w:rsidRDefault="00BE5844" w:rsidP="00171FDD">
            <w:pPr>
              <w:tabs>
                <w:tab w:val="left" w:pos="3450"/>
              </w:tabs>
              <w:jc w:val="center"/>
              <w:rPr>
                <w:rFonts w:hint="eastAsia"/>
                <w:b/>
                <w:bCs/>
                <w:szCs w:val="21"/>
              </w:rPr>
            </w:pPr>
            <w:r>
              <w:rPr>
                <w:rFonts w:hint="eastAsia"/>
                <w:b/>
                <w:bCs/>
                <w:szCs w:val="21"/>
              </w:rPr>
              <w:t>公共</w:t>
            </w:r>
            <w:r w:rsidR="000517E3" w:rsidRPr="000517E3">
              <w:rPr>
                <w:rFonts w:hint="eastAsia"/>
                <w:b/>
                <w:bCs/>
                <w:szCs w:val="21"/>
                <w:lang w:eastAsia="zh-TW"/>
              </w:rPr>
              <w:t>基準点</w:t>
            </w:r>
            <w:r w:rsidR="000517E3" w:rsidRPr="000517E3">
              <w:rPr>
                <w:rFonts w:hint="eastAsia"/>
                <w:b/>
                <w:bCs/>
                <w:szCs w:val="21"/>
              </w:rPr>
              <w:t>（一時撤去・移転）</w:t>
            </w:r>
            <w:r w:rsidR="000517E3" w:rsidRPr="000517E3">
              <w:rPr>
                <w:rFonts w:hint="eastAsia"/>
                <w:b/>
                <w:bCs/>
                <w:szCs w:val="21"/>
                <w:lang w:eastAsia="zh-TW"/>
              </w:rPr>
              <w:t>承認書</w:t>
            </w:r>
          </w:p>
          <w:p w:rsidR="000517E3" w:rsidRPr="000517E3" w:rsidRDefault="000517E3" w:rsidP="00171FDD">
            <w:pPr>
              <w:tabs>
                <w:tab w:val="left" w:pos="3840"/>
              </w:tabs>
              <w:ind w:firstLineChars="1400" w:firstLine="2940"/>
              <w:rPr>
                <w:rFonts w:hint="eastAsia"/>
                <w:szCs w:val="21"/>
              </w:rPr>
            </w:pPr>
            <w:r w:rsidRPr="000517E3">
              <w:rPr>
                <w:rFonts w:hint="eastAsia"/>
                <w:szCs w:val="21"/>
              </w:rPr>
              <w:t xml:space="preserve">　　　　　　　　　　　　　</w:t>
            </w:r>
            <w:r>
              <w:rPr>
                <w:rFonts w:hint="eastAsia"/>
                <w:szCs w:val="21"/>
              </w:rPr>
              <w:t xml:space="preserve">　</w:t>
            </w:r>
            <w:r w:rsidRPr="000517E3">
              <w:rPr>
                <w:rFonts w:hint="eastAsia"/>
                <w:szCs w:val="21"/>
              </w:rPr>
              <w:t xml:space="preserve">　</w:t>
            </w:r>
            <w:r w:rsidR="004B5FDA">
              <w:rPr>
                <w:rFonts w:hint="eastAsia"/>
                <w:szCs w:val="21"/>
              </w:rPr>
              <w:t xml:space="preserve">　　　　　</w:t>
            </w:r>
            <w:r w:rsidR="00BE5844">
              <w:rPr>
                <w:rFonts w:hint="eastAsia"/>
                <w:szCs w:val="21"/>
              </w:rPr>
              <w:t xml:space="preserve">　　　</w:t>
            </w:r>
            <w:r w:rsidRPr="000517E3">
              <w:rPr>
                <w:rFonts w:hint="eastAsia"/>
                <w:szCs w:val="21"/>
              </w:rPr>
              <w:t xml:space="preserve">　号</w:t>
            </w:r>
          </w:p>
          <w:p w:rsidR="000517E3" w:rsidRPr="000517E3" w:rsidRDefault="000517E3" w:rsidP="00171FDD">
            <w:pPr>
              <w:tabs>
                <w:tab w:val="left" w:pos="3840"/>
              </w:tabs>
              <w:ind w:firstLineChars="1400" w:firstLine="2940"/>
              <w:rPr>
                <w:rFonts w:hint="eastAsia"/>
                <w:szCs w:val="21"/>
              </w:rPr>
            </w:pPr>
            <w:r w:rsidRPr="000517E3">
              <w:rPr>
                <w:rFonts w:hint="eastAsia"/>
                <w:szCs w:val="21"/>
              </w:rPr>
              <w:t xml:space="preserve">　　　　　　　　　　　　　</w:t>
            </w:r>
            <w:r>
              <w:rPr>
                <w:rFonts w:hint="eastAsia"/>
                <w:szCs w:val="21"/>
              </w:rPr>
              <w:t xml:space="preserve">　　</w:t>
            </w:r>
            <w:r w:rsidRPr="000517E3">
              <w:rPr>
                <w:rFonts w:hint="eastAsia"/>
                <w:szCs w:val="21"/>
              </w:rPr>
              <w:t xml:space="preserve">　　　年　　月　　日</w:t>
            </w:r>
          </w:p>
          <w:p w:rsidR="000517E3" w:rsidRPr="000517E3" w:rsidRDefault="000517E3" w:rsidP="000517E3">
            <w:pPr>
              <w:tabs>
                <w:tab w:val="left" w:pos="5625"/>
              </w:tabs>
              <w:ind w:firstLineChars="300" w:firstLine="630"/>
              <w:rPr>
                <w:rFonts w:hint="eastAsia"/>
                <w:szCs w:val="21"/>
              </w:rPr>
            </w:pPr>
            <w:r w:rsidRPr="000517E3">
              <w:rPr>
                <w:rFonts w:hint="eastAsia"/>
                <w:szCs w:val="21"/>
              </w:rPr>
              <w:t xml:space="preserve">　　　　</w:t>
            </w:r>
            <w:r w:rsidR="00A2201F">
              <w:rPr>
                <w:rFonts w:hint="eastAsia"/>
                <w:szCs w:val="21"/>
              </w:rPr>
              <w:t xml:space="preserve">    </w:t>
            </w:r>
            <w:r w:rsidRPr="000517E3">
              <w:rPr>
                <w:rFonts w:hint="eastAsia"/>
                <w:szCs w:val="21"/>
              </w:rPr>
              <w:t xml:space="preserve">　殿</w:t>
            </w:r>
          </w:p>
          <w:p w:rsidR="000517E3" w:rsidRPr="000517E3" w:rsidRDefault="000517E3" w:rsidP="000517E3">
            <w:pPr>
              <w:tabs>
                <w:tab w:val="left" w:pos="5625"/>
              </w:tabs>
              <w:ind w:firstLineChars="300" w:firstLine="630"/>
              <w:rPr>
                <w:rFonts w:hint="eastAsia"/>
                <w:szCs w:val="21"/>
              </w:rPr>
            </w:pPr>
          </w:p>
          <w:p w:rsidR="000517E3" w:rsidRPr="000517E3" w:rsidRDefault="000517E3" w:rsidP="00171FDD">
            <w:pPr>
              <w:tabs>
                <w:tab w:val="center" w:pos="4252"/>
                <w:tab w:val="right" w:pos="8504"/>
              </w:tabs>
              <w:jc w:val="left"/>
              <w:rPr>
                <w:rFonts w:hint="eastAsia"/>
                <w:szCs w:val="21"/>
                <w:lang w:eastAsia="zh-CN"/>
              </w:rPr>
            </w:pPr>
            <w:r w:rsidRPr="000517E3">
              <w:rPr>
                <w:rFonts w:hint="eastAsia"/>
                <w:szCs w:val="21"/>
                <w:lang w:eastAsia="zh-TW"/>
              </w:rPr>
              <w:t xml:space="preserve">　　　　　　　</w:t>
            </w:r>
            <w:r w:rsidRPr="000517E3">
              <w:rPr>
                <w:rFonts w:hint="eastAsia"/>
                <w:szCs w:val="21"/>
              </w:rPr>
              <w:t xml:space="preserve">　　　　　　　　　　　</w:t>
            </w:r>
            <w:r w:rsidR="00A2201F">
              <w:rPr>
                <w:rFonts w:hint="eastAsia"/>
                <w:szCs w:val="21"/>
              </w:rPr>
              <w:t xml:space="preserve">　　　　　　</w:t>
            </w:r>
            <w:r w:rsidR="00467CEE">
              <w:rPr>
                <w:rFonts w:hint="eastAsia"/>
                <w:szCs w:val="21"/>
              </w:rPr>
              <w:t xml:space="preserve">　御杖村長</w:t>
            </w:r>
            <w:r w:rsidRPr="000517E3">
              <w:rPr>
                <w:rFonts w:hint="eastAsia"/>
                <w:szCs w:val="21"/>
              </w:rPr>
              <w:t xml:space="preserve">　　</w:t>
            </w:r>
            <w:r w:rsidR="00A2201F">
              <w:rPr>
                <w:rFonts w:hint="eastAsia"/>
                <w:szCs w:val="21"/>
              </w:rPr>
              <w:t xml:space="preserve">   </w:t>
            </w:r>
            <w:r w:rsidRPr="000517E3">
              <w:rPr>
                <w:rFonts w:hint="eastAsia"/>
                <w:szCs w:val="21"/>
              </w:rPr>
              <w:t xml:space="preserve">　　　　　</w:t>
            </w:r>
          </w:p>
          <w:p w:rsidR="000517E3" w:rsidRPr="000517E3" w:rsidRDefault="00756B03" w:rsidP="00756B03">
            <w:pPr>
              <w:wordWrap w:val="0"/>
              <w:jc w:val="right"/>
              <w:rPr>
                <w:rFonts w:hint="eastAsia"/>
                <w:szCs w:val="21"/>
              </w:rPr>
            </w:pPr>
            <w:r>
              <w:rPr>
                <w:rFonts w:hint="eastAsia"/>
                <w:szCs w:val="21"/>
              </w:rPr>
              <w:t xml:space="preserve">（公印省略）　　　　　</w:t>
            </w:r>
          </w:p>
          <w:p w:rsidR="000517E3" w:rsidRPr="000517E3" w:rsidRDefault="00467CEE" w:rsidP="00546CC6">
            <w:pPr>
              <w:ind w:firstLineChars="100" w:firstLine="210"/>
              <w:rPr>
                <w:rFonts w:hint="eastAsia"/>
                <w:szCs w:val="21"/>
                <w:lang w:eastAsia="zh-TW"/>
              </w:rPr>
            </w:pPr>
            <w:r>
              <w:rPr>
                <w:rFonts w:hint="eastAsia"/>
                <w:szCs w:val="21"/>
              </w:rPr>
              <w:t>御杖村</w:t>
            </w:r>
            <w:r w:rsidR="00BE5844">
              <w:rPr>
                <w:rFonts w:hint="eastAsia"/>
                <w:szCs w:val="21"/>
              </w:rPr>
              <w:t>公共</w:t>
            </w:r>
            <w:r w:rsidR="000517E3" w:rsidRPr="000517E3">
              <w:rPr>
                <w:rFonts w:hint="eastAsia"/>
                <w:szCs w:val="21"/>
              </w:rPr>
              <w:t>基準点</w:t>
            </w:r>
            <w:r>
              <w:rPr>
                <w:rFonts w:hint="eastAsia"/>
                <w:szCs w:val="21"/>
              </w:rPr>
              <w:t>管理保全要綱</w:t>
            </w:r>
            <w:r w:rsidR="000517E3" w:rsidRPr="000517E3">
              <w:rPr>
                <w:rFonts w:hint="eastAsia"/>
                <w:szCs w:val="21"/>
              </w:rPr>
              <w:t>第</w:t>
            </w:r>
            <w:r w:rsidR="00546CC6">
              <w:rPr>
                <w:rFonts w:hint="eastAsia"/>
                <w:szCs w:val="21"/>
              </w:rPr>
              <w:t>6</w:t>
            </w:r>
            <w:r w:rsidR="000517E3" w:rsidRPr="000517E3">
              <w:rPr>
                <w:rFonts w:hint="eastAsia"/>
                <w:szCs w:val="21"/>
              </w:rPr>
              <w:t>条第</w:t>
            </w:r>
            <w:r w:rsidR="00546CC6">
              <w:rPr>
                <w:rFonts w:hint="eastAsia"/>
                <w:szCs w:val="21"/>
              </w:rPr>
              <w:t>2</w:t>
            </w:r>
            <w:r w:rsidR="000517E3" w:rsidRPr="000517E3">
              <w:rPr>
                <w:rFonts w:hint="eastAsia"/>
                <w:szCs w:val="21"/>
              </w:rPr>
              <w:t>項の規定により､次のとおり（一時撤去・移転）を承認します。</w:t>
            </w:r>
          </w:p>
        </w:tc>
      </w:tr>
      <w:tr w:rsidR="000517E3" w:rsidRPr="000517E3" w:rsidTr="00546CC6">
        <w:tblPrEx>
          <w:tblCellMar>
            <w:top w:w="0" w:type="dxa"/>
            <w:bottom w:w="0" w:type="dxa"/>
          </w:tblCellMar>
        </w:tblPrEx>
        <w:trPr>
          <w:trHeight w:val="510"/>
        </w:trPr>
        <w:tc>
          <w:tcPr>
            <w:tcW w:w="1375" w:type="dxa"/>
          </w:tcPr>
          <w:p w:rsidR="000517E3" w:rsidRPr="000517E3" w:rsidRDefault="000517E3" w:rsidP="00546CC6">
            <w:pPr>
              <w:spacing w:line="360" w:lineRule="auto"/>
              <w:jc w:val="center"/>
              <w:rPr>
                <w:rFonts w:hint="eastAsia"/>
                <w:szCs w:val="21"/>
              </w:rPr>
            </w:pPr>
            <w:r w:rsidRPr="000517E3">
              <w:rPr>
                <w:rFonts w:hint="eastAsia"/>
                <w:szCs w:val="21"/>
              </w:rPr>
              <w:t>工事件名</w:t>
            </w:r>
          </w:p>
        </w:tc>
        <w:tc>
          <w:tcPr>
            <w:tcW w:w="7513" w:type="dxa"/>
          </w:tcPr>
          <w:p w:rsidR="000517E3" w:rsidRPr="000517E3" w:rsidRDefault="000517E3" w:rsidP="00171FDD">
            <w:pPr>
              <w:spacing w:line="360" w:lineRule="auto"/>
              <w:rPr>
                <w:rFonts w:hint="eastAsia"/>
                <w:b/>
                <w:bCs/>
                <w:szCs w:val="21"/>
              </w:rPr>
            </w:pPr>
          </w:p>
        </w:tc>
      </w:tr>
      <w:tr w:rsidR="000517E3" w:rsidRPr="000517E3" w:rsidTr="00546CC6">
        <w:tblPrEx>
          <w:tblCellMar>
            <w:top w:w="0" w:type="dxa"/>
            <w:bottom w:w="0" w:type="dxa"/>
          </w:tblCellMar>
        </w:tblPrEx>
        <w:trPr>
          <w:trHeight w:val="510"/>
        </w:trPr>
        <w:tc>
          <w:tcPr>
            <w:tcW w:w="1375" w:type="dxa"/>
          </w:tcPr>
          <w:p w:rsidR="000517E3" w:rsidRPr="000517E3" w:rsidRDefault="000517E3" w:rsidP="00546CC6">
            <w:pPr>
              <w:spacing w:line="360" w:lineRule="auto"/>
              <w:jc w:val="center"/>
              <w:rPr>
                <w:rFonts w:hint="eastAsia"/>
                <w:szCs w:val="21"/>
              </w:rPr>
            </w:pPr>
            <w:r w:rsidRPr="000517E3">
              <w:rPr>
                <w:rFonts w:hint="eastAsia"/>
                <w:szCs w:val="21"/>
              </w:rPr>
              <w:t>工事場所</w:t>
            </w:r>
          </w:p>
        </w:tc>
        <w:tc>
          <w:tcPr>
            <w:tcW w:w="7513" w:type="dxa"/>
          </w:tcPr>
          <w:p w:rsidR="000517E3" w:rsidRPr="000517E3" w:rsidRDefault="000517E3" w:rsidP="00171FDD">
            <w:pPr>
              <w:rPr>
                <w:rFonts w:hint="eastAsia"/>
                <w:szCs w:val="21"/>
              </w:rPr>
            </w:pPr>
          </w:p>
        </w:tc>
      </w:tr>
      <w:tr w:rsidR="000517E3" w:rsidRPr="000517E3" w:rsidTr="00546CC6">
        <w:tblPrEx>
          <w:tblCellMar>
            <w:top w:w="0" w:type="dxa"/>
            <w:bottom w:w="0" w:type="dxa"/>
          </w:tblCellMar>
        </w:tblPrEx>
        <w:trPr>
          <w:trHeight w:val="1583"/>
        </w:trPr>
        <w:tc>
          <w:tcPr>
            <w:tcW w:w="1375" w:type="dxa"/>
          </w:tcPr>
          <w:p w:rsidR="000517E3" w:rsidRPr="000517E3" w:rsidRDefault="00BE5844" w:rsidP="00546CC6">
            <w:pPr>
              <w:spacing w:line="360" w:lineRule="auto"/>
              <w:jc w:val="center"/>
              <w:rPr>
                <w:rFonts w:hint="eastAsia"/>
                <w:szCs w:val="21"/>
              </w:rPr>
            </w:pPr>
            <w:r>
              <w:rPr>
                <w:rFonts w:hint="eastAsia"/>
                <w:szCs w:val="21"/>
              </w:rPr>
              <w:t>公共</w:t>
            </w:r>
            <w:r w:rsidR="000517E3" w:rsidRPr="000517E3">
              <w:rPr>
                <w:rFonts w:hint="eastAsia"/>
                <w:szCs w:val="21"/>
              </w:rPr>
              <w:t>基準点の</w:t>
            </w:r>
            <w:r w:rsidR="00A2201F">
              <w:rPr>
                <w:rFonts w:hint="eastAsia"/>
                <w:szCs w:val="21"/>
              </w:rPr>
              <w:t>名称</w:t>
            </w:r>
            <w:r w:rsidR="000517E3" w:rsidRPr="000517E3">
              <w:rPr>
                <w:rFonts w:hint="eastAsia"/>
                <w:szCs w:val="21"/>
              </w:rPr>
              <w:t>及び</w:t>
            </w:r>
            <w:r w:rsidR="00A2201F">
              <w:rPr>
                <w:rFonts w:hint="eastAsia"/>
                <w:szCs w:val="21"/>
              </w:rPr>
              <w:t>番</w:t>
            </w:r>
            <w:r w:rsidR="00546CC6">
              <w:rPr>
                <w:rFonts w:hint="eastAsia"/>
                <w:szCs w:val="21"/>
              </w:rPr>
              <w:t xml:space="preserve">　　</w:t>
            </w:r>
            <w:r w:rsidR="00A2201F">
              <w:rPr>
                <w:rFonts w:hint="eastAsia"/>
                <w:szCs w:val="21"/>
              </w:rPr>
              <w:t>号</w:t>
            </w:r>
          </w:p>
        </w:tc>
        <w:tc>
          <w:tcPr>
            <w:tcW w:w="7513" w:type="dxa"/>
          </w:tcPr>
          <w:p w:rsidR="000517E3" w:rsidRPr="000517E3" w:rsidRDefault="000517E3" w:rsidP="000517E3">
            <w:pPr>
              <w:spacing w:line="360" w:lineRule="auto"/>
              <w:ind w:firstLineChars="100" w:firstLine="210"/>
              <w:rPr>
                <w:rFonts w:hint="eastAsia"/>
                <w:szCs w:val="21"/>
              </w:rPr>
            </w:pPr>
          </w:p>
        </w:tc>
      </w:tr>
      <w:tr w:rsidR="00845DA6" w:rsidRPr="000517E3" w:rsidTr="00546CC6">
        <w:tblPrEx>
          <w:tblCellMar>
            <w:top w:w="0" w:type="dxa"/>
            <w:bottom w:w="0" w:type="dxa"/>
          </w:tblCellMar>
        </w:tblPrEx>
        <w:trPr>
          <w:trHeight w:val="5950"/>
        </w:trPr>
        <w:tc>
          <w:tcPr>
            <w:tcW w:w="1375" w:type="dxa"/>
            <w:vAlign w:val="center"/>
          </w:tcPr>
          <w:p w:rsidR="00546CC6" w:rsidRDefault="00845DA6" w:rsidP="00546CC6">
            <w:pPr>
              <w:spacing w:line="360" w:lineRule="auto"/>
              <w:jc w:val="center"/>
              <w:rPr>
                <w:rFonts w:hint="eastAsia"/>
                <w:szCs w:val="21"/>
              </w:rPr>
            </w:pPr>
            <w:r w:rsidRPr="000517E3">
              <w:rPr>
                <w:rFonts w:hint="eastAsia"/>
                <w:szCs w:val="21"/>
              </w:rPr>
              <w:t>承認の</w:t>
            </w:r>
          </w:p>
          <w:p w:rsidR="00845DA6" w:rsidRPr="000517E3" w:rsidRDefault="00845DA6" w:rsidP="00546CC6">
            <w:pPr>
              <w:spacing w:line="360" w:lineRule="auto"/>
              <w:jc w:val="center"/>
              <w:rPr>
                <w:rFonts w:hint="eastAsia"/>
                <w:szCs w:val="21"/>
              </w:rPr>
            </w:pPr>
            <w:r w:rsidRPr="000517E3">
              <w:rPr>
                <w:rFonts w:hint="eastAsia"/>
                <w:szCs w:val="21"/>
              </w:rPr>
              <w:t>条　件</w:t>
            </w:r>
          </w:p>
        </w:tc>
        <w:tc>
          <w:tcPr>
            <w:tcW w:w="7513" w:type="dxa"/>
          </w:tcPr>
          <w:p w:rsidR="00845DA6" w:rsidRPr="000517E3" w:rsidRDefault="00546CC6" w:rsidP="00546CC6">
            <w:pPr>
              <w:spacing w:line="360" w:lineRule="auto"/>
              <w:ind w:firstLineChars="50" w:firstLine="105"/>
              <w:rPr>
                <w:rFonts w:hint="eastAsia"/>
                <w:szCs w:val="21"/>
              </w:rPr>
            </w:pPr>
            <w:r>
              <w:rPr>
                <w:rFonts w:hint="eastAsia"/>
                <w:szCs w:val="21"/>
              </w:rPr>
              <w:t>1</w:t>
            </w:r>
            <w:r w:rsidR="00845DA6" w:rsidRPr="000517E3">
              <w:rPr>
                <w:rFonts w:hint="eastAsia"/>
                <w:szCs w:val="21"/>
              </w:rPr>
              <w:t xml:space="preserve">　機能回復は､　　年　月　日までに行うこと。</w:t>
            </w:r>
          </w:p>
          <w:p w:rsidR="00845DA6" w:rsidRPr="000517E3" w:rsidRDefault="00546CC6" w:rsidP="00546CC6">
            <w:pPr>
              <w:spacing w:line="360" w:lineRule="auto"/>
              <w:ind w:leftChars="50" w:left="210" w:hangingChars="50" w:hanging="105"/>
              <w:rPr>
                <w:rFonts w:hint="eastAsia"/>
                <w:szCs w:val="21"/>
              </w:rPr>
            </w:pPr>
            <w:r>
              <w:rPr>
                <w:rFonts w:hint="eastAsia"/>
                <w:szCs w:val="21"/>
              </w:rPr>
              <w:t>2</w:t>
            </w:r>
            <w:r w:rsidR="00845DA6">
              <w:rPr>
                <w:rFonts w:hint="eastAsia"/>
                <w:szCs w:val="21"/>
              </w:rPr>
              <w:t xml:space="preserve">　機能回復における測量方法は､本要綱</w:t>
            </w:r>
            <w:r w:rsidR="00845DA6" w:rsidRPr="000517E3">
              <w:rPr>
                <w:rFonts w:hint="eastAsia"/>
                <w:szCs w:val="21"/>
              </w:rPr>
              <w:t>の規定に従って行うこと。</w:t>
            </w:r>
          </w:p>
          <w:p w:rsidR="00845DA6" w:rsidRPr="000517E3" w:rsidRDefault="00546CC6" w:rsidP="00546CC6">
            <w:pPr>
              <w:spacing w:line="360" w:lineRule="auto"/>
              <w:ind w:leftChars="50" w:left="210" w:hangingChars="50" w:hanging="105"/>
              <w:rPr>
                <w:rFonts w:hint="eastAsia"/>
                <w:szCs w:val="21"/>
              </w:rPr>
            </w:pPr>
            <w:r>
              <w:rPr>
                <w:rFonts w:hint="eastAsia"/>
                <w:szCs w:val="21"/>
              </w:rPr>
              <w:t>3</w:t>
            </w:r>
            <w:r w:rsidR="00845DA6" w:rsidRPr="000517E3">
              <w:rPr>
                <w:rFonts w:hint="eastAsia"/>
                <w:szCs w:val="21"/>
              </w:rPr>
              <w:t xml:space="preserve">　機能回復を行う測量業者は､承認申請書に記載された者とする。</w:t>
            </w:r>
          </w:p>
          <w:p w:rsidR="00845DA6" w:rsidRPr="000517E3" w:rsidRDefault="00546CC6" w:rsidP="00546CC6">
            <w:pPr>
              <w:spacing w:line="360" w:lineRule="auto"/>
              <w:ind w:leftChars="50" w:left="210" w:hangingChars="50" w:hanging="105"/>
              <w:rPr>
                <w:rFonts w:hint="eastAsia"/>
                <w:szCs w:val="21"/>
              </w:rPr>
            </w:pPr>
            <w:r>
              <w:rPr>
                <w:rFonts w:hint="eastAsia"/>
                <w:szCs w:val="21"/>
              </w:rPr>
              <w:t>4</w:t>
            </w:r>
            <w:r w:rsidR="00845DA6" w:rsidRPr="000517E3">
              <w:rPr>
                <w:rFonts w:hint="eastAsia"/>
                <w:szCs w:val="21"/>
              </w:rPr>
              <w:t xml:space="preserve">　機能回復に伴う一切の費用は､申請者が負担する。</w:t>
            </w:r>
          </w:p>
          <w:p w:rsidR="00845DA6" w:rsidRPr="000517E3" w:rsidRDefault="00546CC6" w:rsidP="00546CC6">
            <w:pPr>
              <w:spacing w:line="360" w:lineRule="auto"/>
              <w:ind w:leftChars="50" w:left="210" w:hangingChars="50" w:hanging="105"/>
              <w:rPr>
                <w:rFonts w:hint="eastAsia"/>
                <w:szCs w:val="21"/>
              </w:rPr>
            </w:pPr>
            <w:r>
              <w:rPr>
                <w:rFonts w:hint="eastAsia"/>
                <w:szCs w:val="21"/>
              </w:rPr>
              <w:t>5</w:t>
            </w:r>
            <w:r w:rsidR="00845DA6" w:rsidRPr="000517E3">
              <w:rPr>
                <w:rFonts w:hint="eastAsia"/>
                <w:szCs w:val="21"/>
              </w:rPr>
              <w:t xml:space="preserve">　機</w:t>
            </w:r>
            <w:r w:rsidR="00845DA6">
              <w:rPr>
                <w:rFonts w:hint="eastAsia"/>
                <w:szCs w:val="21"/>
              </w:rPr>
              <w:t>能回復完了後は､速やかに</w:t>
            </w:r>
            <w:r w:rsidR="00D037AC">
              <w:rPr>
                <w:rFonts w:hint="eastAsia"/>
                <w:szCs w:val="21"/>
              </w:rPr>
              <w:t>竣工報告書</w:t>
            </w:r>
            <w:r w:rsidR="00845DA6">
              <w:rPr>
                <w:rFonts w:hint="eastAsia"/>
                <w:szCs w:val="21"/>
              </w:rPr>
              <w:t>（様式</w:t>
            </w:r>
            <w:r w:rsidR="009C1F07">
              <w:rPr>
                <w:rFonts w:hint="eastAsia"/>
                <w:szCs w:val="21"/>
              </w:rPr>
              <w:t>第１２</w:t>
            </w:r>
            <w:r w:rsidR="00845DA6" w:rsidRPr="000517E3">
              <w:rPr>
                <w:rFonts w:hint="eastAsia"/>
                <w:szCs w:val="21"/>
              </w:rPr>
              <w:t>号）を提出すること。</w:t>
            </w:r>
          </w:p>
          <w:p w:rsidR="00845DA6" w:rsidRPr="000517E3" w:rsidRDefault="00546CC6" w:rsidP="00546CC6">
            <w:pPr>
              <w:spacing w:line="360" w:lineRule="auto"/>
              <w:ind w:leftChars="50" w:left="210" w:hangingChars="50" w:hanging="105"/>
              <w:rPr>
                <w:rFonts w:hint="eastAsia"/>
                <w:szCs w:val="21"/>
              </w:rPr>
            </w:pPr>
            <w:r>
              <w:rPr>
                <w:rFonts w:hint="eastAsia"/>
                <w:szCs w:val="21"/>
              </w:rPr>
              <w:t>6</w:t>
            </w:r>
            <w:r w:rsidR="00D037AC">
              <w:rPr>
                <w:rFonts w:hint="eastAsia"/>
                <w:szCs w:val="21"/>
              </w:rPr>
              <w:t xml:space="preserve">　竣工報告書</w:t>
            </w:r>
            <w:r w:rsidR="00845DA6" w:rsidRPr="000517E3">
              <w:rPr>
                <w:rFonts w:hint="eastAsia"/>
                <w:szCs w:val="21"/>
              </w:rPr>
              <w:t>提出後、</w:t>
            </w:r>
            <w:r w:rsidR="00845DA6">
              <w:rPr>
                <w:rFonts w:hint="eastAsia"/>
                <w:szCs w:val="21"/>
              </w:rPr>
              <w:t>村長</w:t>
            </w:r>
            <w:r w:rsidR="00845DA6" w:rsidRPr="000517E3">
              <w:rPr>
                <w:rFonts w:hint="eastAsia"/>
                <w:szCs w:val="21"/>
              </w:rPr>
              <w:t>の検査を受けること。</w:t>
            </w:r>
          </w:p>
          <w:p w:rsidR="00845DA6" w:rsidRPr="000517E3" w:rsidRDefault="00546CC6" w:rsidP="00546CC6">
            <w:pPr>
              <w:spacing w:line="360" w:lineRule="auto"/>
              <w:ind w:leftChars="50" w:left="210" w:hangingChars="50" w:hanging="105"/>
              <w:rPr>
                <w:rFonts w:hint="eastAsia"/>
                <w:szCs w:val="21"/>
              </w:rPr>
            </w:pPr>
            <w:r>
              <w:rPr>
                <w:rFonts w:hint="eastAsia"/>
                <w:szCs w:val="21"/>
              </w:rPr>
              <w:t>7</w:t>
            </w:r>
            <w:r w:rsidR="00845DA6" w:rsidRPr="000517E3">
              <w:rPr>
                <w:rFonts w:hint="eastAsia"/>
                <w:szCs w:val="21"/>
              </w:rPr>
              <w:t xml:space="preserve">　移転先は､</w:t>
            </w:r>
            <w:r w:rsidR="009C1F07">
              <w:rPr>
                <w:rFonts w:hint="eastAsia"/>
                <w:szCs w:val="21"/>
              </w:rPr>
              <w:t>村</w:t>
            </w:r>
            <w:r w:rsidR="00845DA6" w:rsidRPr="000517E3">
              <w:rPr>
                <w:rFonts w:hint="eastAsia"/>
                <w:szCs w:val="21"/>
              </w:rPr>
              <w:t>の指示する場所とすること。</w:t>
            </w:r>
          </w:p>
          <w:p w:rsidR="00845DA6" w:rsidRPr="000517E3" w:rsidRDefault="00546CC6" w:rsidP="00546CC6">
            <w:pPr>
              <w:spacing w:line="360" w:lineRule="auto"/>
              <w:ind w:leftChars="50" w:left="210" w:hangingChars="50" w:hanging="105"/>
              <w:rPr>
                <w:rFonts w:hint="eastAsia"/>
                <w:szCs w:val="21"/>
              </w:rPr>
            </w:pPr>
            <w:r>
              <w:rPr>
                <w:rFonts w:hint="eastAsia"/>
                <w:szCs w:val="21"/>
              </w:rPr>
              <w:t>8</w:t>
            </w:r>
            <w:r w:rsidR="00845DA6" w:rsidRPr="000517E3">
              <w:rPr>
                <w:rFonts w:hint="eastAsia"/>
                <w:szCs w:val="21"/>
              </w:rPr>
              <w:t xml:space="preserve">　承認申請書の記載事項に変更が生じた場合は速やかに連絡すること。</w:t>
            </w:r>
          </w:p>
          <w:p w:rsidR="00845DA6" w:rsidRPr="000517E3" w:rsidRDefault="00546CC6" w:rsidP="00546CC6">
            <w:pPr>
              <w:spacing w:line="360" w:lineRule="auto"/>
              <w:ind w:leftChars="50" w:left="210" w:hangingChars="50" w:hanging="105"/>
              <w:rPr>
                <w:rFonts w:hint="eastAsia"/>
                <w:szCs w:val="21"/>
              </w:rPr>
            </w:pPr>
            <w:r>
              <w:rPr>
                <w:rFonts w:hint="eastAsia"/>
                <w:szCs w:val="21"/>
              </w:rPr>
              <w:t>9</w:t>
            </w:r>
            <w:r w:rsidR="00845DA6" w:rsidRPr="000517E3">
              <w:rPr>
                <w:rFonts w:hint="eastAsia"/>
                <w:szCs w:val="21"/>
              </w:rPr>
              <w:t xml:space="preserve">　疑義の生じた場合には</w:t>
            </w:r>
            <w:r w:rsidR="009C1F07">
              <w:rPr>
                <w:rFonts w:hint="eastAsia"/>
                <w:szCs w:val="21"/>
              </w:rPr>
              <w:t>村</w:t>
            </w:r>
            <w:r w:rsidR="00845DA6" w:rsidRPr="000517E3">
              <w:rPr>
                <w:rFonts w:hint="eastAsia"/>
                <w:szCs w:val="21"/>
              </w:rPr>
              <w:t>と協議し､その指示に従うこと。</w:t>
            </w:r>
          </w:p>
          <w:p w:rsidR="00845DA6" w:rsidRPr="000517E3" w:rsidRDefault="00546CC6" w:rsidP="000517E3">
            <w:pPr>
              <w:spacing w:line="360" w:lineRule="auto"/>
              <w:ind w:left="210" w:hangingChars="100" w:hanging="210"/>
              <w:rPr>
                <w:rFonts w:hint="eastAsia"/>
                <w:szCs w:val="21"/>
              </w:rPr>
            </w:pPr>
            <w:r>
              <w:rPr>
                <w:rFonts w:hint="eastAsia"/>
                <w:szCs w:val="21"/>
              </w:rPr>
              <w:t>10</w:t>
            </w:r>
            <w:r w:rsidR="00845DA6" w:rsidRPr="000517E3">
              <w:rPr>
                <w:rFonts w:hint="eastAsia"/>
                <w:szCs w:val="21"/>
              </w:rPr>
              <w:t xml:space="preserve">　その他、関係法令等を厳守すること。　</w:t>
            </w:r>
          </w:p>
        </w:tc>
      </w:tr>
    </w:tbl>
    <w:p w:rsidR="00171FDD" w:rsidRDefault="00171FDD" w:rsidP="00982E0D">
      <w:pPr>
        <w:rPr>
          <w:rFonts w:hint="eastAsia"/>
        </w:rPr>
      </w:pPr>
    </w:p>
    <w:sectPr w:rsidR="00171FDD" w:rsidSect="00546CC6">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59B0" w:rsidRDefault="009359B0" w:rsidP="00DC7654">
      <w:r>
        <w:separator/>
      </w:r>
    </w:p>
  </w:endnote>
  <w:endnote w:type="continuationSeparator" w:id="0">
    <w:p w:rsidR="009359B0" w:rsidRDefault="009359B0" w:rsidP="00DC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59B0" w:rsidRDefault="009359B0" w:rsidP="00DC7654">
      <w:r>
        <w:separator/>
      </w:r>
    </w:p>
  </w:footnote>
  <w:footnote w:type="continuationSeparator" w:id="0">
    <w:p w:rsidR="009359B0" w:rsidRDefault="009359B0" w:rsidP="00DC7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9A8"/>
    <w:multiLevelType w:val="hybridMultilevel"/>
    <w:tmpl w:val="D43809B2"/>
    <w:lvl w:ilvl="0" w:tplc="69E05678">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0871175D"/>
    <w:multiLevelType w:val="hybridMultilevel"/>
    <w:tmpl w:val="9010475A"/>
    <w:lvl w:ilvl="0" w:tplc="C3ECE66E">
      <w:start w:val="1"/>
      <w:numFmt w:val="aiueo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A17461"/>
    <w:multiLevelType w:val="hybridMultilevel"/>
    <w:tmpl w:val="479C7D40"/>
    <w:lvl w:ilvl="0" w:tplc="38CAFA20">
      <w:start w:val="1"/>
      <w:numFmt w:val="decimalFullWidth"/>
      <w:lvlText w:val="第%1条"/>
      <w:lvlJc w:val="left"/>
      <w:pPr>
        <w:tabs>
          <w:tab w:val="num" w:pos="960"/>
        </w:tabs>
        <w:ind w:left="960" w:hanging="9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235906"/>
    <w:multiLevelType w:val="hybridMultilevel"/>
    <w:tmpl w:val="A6906A74"/>
    <w:lvl w:ilvl="0" w:tplc="3B187CA0">
      <w:start w:val="3"/>
      <w:numFmt w:val="decimalFullWidth"/>
      <w:lvlText w:val="第%1条"/>
      <w:lvlJc w:val="left"/>
      <w:pPr>
        <w:tabs>
          <w:tab w:val="num" w:pos="960"/>
        </w:tabs>
        <w:ind w:left="960" w:hanging="960"/>
      </w:pPr>
      <w:rPr>
        <w:rFonts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A46A50"/>
    <w:multiLevelType w:val="hybridMultilevel"/>
    <w:tmpl w:val="3CDAF9FA"/>
    <w:lvl w:ilvl="0" w:tplc="EC3C5578">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4E725D"/>
    <w:multiLevelType w:val="hybridMultilevel"/>
    <w:tmpl w:val="2E04C9B8"/>
    <w:lvl w:ilvl="0" w:tplc="91C6E62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F85481"/>
    <w:multiLevelType w:val="hybridMultilevel"/>
    <w:tmpl w:val="F0385AEE"/>
    <w:lvl w:ilvl="0" w:tplc="F81CCFFE">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517373B1"/>
    <w:multiLevelType w:val="hybridMultilevel"/>
    <w:tmpl w:val="F9BA06D8"/>
    <w:lvl w:ilvl="0" w:tplc="2E8638B6">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792363"/>
    <w:multiLevelType w:val="hybridMultilevel"/>
    <w:tmpl w:val="9892C968"/>
    <w:lvl w:ilvl="0" w:tplc="7EC4909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F3F5ECF"/>
    <w:multiLevelType w:val="hybridMultilevel"/>
    <w:tmpl w:val="60923C44"/>
    <w:lvl w:ilvl="0" w:tplc="FC34E3F2">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E54A2E"/>
    <w:multiLevelType w:val="hybridMultilevel"/>
    <w:tmpl w:val="E83E1136"/>
    <w:lvl w:ilvl="0" w:tplc="CC7E9364">
      <w:start w:val="1"/>
      <w:numFmt w:val="aiueoFullWidth"/>
      <w:lvlText w:val="（%1）"/>
      <w:lvlJc w:val="left"/>
      <w:pPr>
        <w:tabs>
          <w:tab w:val="num" w:pos="1917"/>
        </w:tabs>
        <w:ind w:left="1917" w:hanging="720"/>
      </w:pPr>
      <w:rPr>
        <w:rFonts w:hint="default"/>
      </w:rPr>
    </w:lvl>
    <w:lvl w:ilvl="1" w:tplc="04090017" w:tentative="1">
      <w:start w:val="1"/>
      <w:numFmt w:val="aiueoFullWidth"/>
      <w:lvlText w:val="(%2)"/>
      <w:lvlJc w:val="left"/>
      <w:pPr>
        <w:tabs>
          <w:tab w:val="num" w:pos="2037"/>
        </w:tabs>
        <w:ind w:left="2037" w:hanging="420"/>
      </w:pPr>
    </w:lvl>
    <w:lvl w:ilvl="2" w:tplc="04090011" w:tentative="1">
      <w:start w:val="1"/>
      <w:numFmt w:val="decimalEnclosedCircle"/>
      <w:lvlText w:val="%3"/>
      <w:lvlJc w:val="left"/>
      <w:pPr>
        <w:tabs>
          <w:tab w:val="num" w:pos="2457"/>
        </w:tabs>
        <w:ind w:left="2457" w:hanging="420"/>
      </w:pPr>
    </w:lvl>
    <w:lvl w:ilvl="3" w:tplc="0409000F" w:tentative="1">
      <w:start w:val="1"/>
      <w:numFmt w:val="decimal"/>
      <w:lvlText w:val="%4."/>
      <w:lvlJc w:val="left"/>
      <w:pPr>
        <w:tabs>
          <w:tab w:val="num" w:pos="2877"/>
        </w:tabs>
        <w:ind w:left="2877" w:hanging="420"/>
      </w:pPr>
    </w:lvl>
    <w:lvl w:ilvl="4" w:tplc="04090017" w:tentative="1">
      <w:start w:val="1"/>
      <w:numFmt w:val="aiueoFullWidth"/>
      <w:lvlText w:val="(%5)"/>
      <w:lvlJc w:val="left"/>
      <w:pPr>
        <w:tabs>
          <w:tab w:val="num" w:pos="3297"/>
        </w:tabs>
        <w:ind w:left="3297" w:hanging="420"/>
      </w:pPr>
    </w:lvl>
    <w:lvl w:ilvl="5" w:tplc="04090011" w:tentative="1">
      <w:start w:val="1"/>
      <w:numFmt w:val="decimalEnclosedCircle"/>
      <w:lvlText w:val="%6"/>
      <w:lvlJc w:val="left"/>
      <w:pPr>
        <w:tabs>
          <w:tab w:val="num" w:pos="3717"/>
        </w:tabs>
        <w:ind w:left="3717" w:hanging="420"/>
      </w:pPr>
    </w:lvl>
    <w:lvl w:ilvl="6" w:tplc="0409000F" w:tentative="1">
      <w:start w:val="1"/>
      <w:numFmt w:val="decimal"/>
      <w:lvlText w:val="%7."/>
      <w:lvlJc w:val="left"/>
      <w:pPr>
        <w:tabs>
          <w:tab w:val="num" w:pos="4137"/>
        </w:tabs>
        <w:ind w:left="4137" w:hanging="420"/>
      </w:pPr>
    </w:lvl>
    <w:lvl w:ilvl="7" w:tplc="04090017" w:tentative="1">
      <w:start w:val="1"/>
      <w:numFmt w:val="aiueoFullWidth"/>
      <w:lvlText w:val="(%8)"/>
      <w:lvlJc w:val="left"/>
      <w:pPr>
        <w:tabs>
          <w:tab w:val="num" w:pos="4557"/>
        </w:tabs>
        <w:ind w:left="4557" w:hanging="420"/>
      </w:pPr>
    </w:lvl>
    <w:lvl w:ilvl="8" w:tplc="04090011" w:tentative="1">
      <w:start w:val="1"/>
      <w:numFmt w:val="decimalEnclosedCircle"/>
      <w:lvlText w:val="%9"/>
      <w:lvlJc w:val="left"/>
      <w:pPr>
        <w:tabs>
          <w:tab w:val="num" w:pos="4977"/>
        </w:tabs>
        <w:ind w:left="4977" w:hanging="420"/>
      </w:pPr>
    </w:lvl>
  </w:abstractNum>
  <w:num w:numId="1" w16cid:durableId="1240670370">
    <w:abstractNumId w:val="2"/>
  </w:num>
  <w:num w:numId="2" w16cid:durableId="760839721">
    <w:abstractNumId w:val="4"/>
  </w:num>
  <w:num w:numId="3" w16cid:durableId="751895224">
    <w:abstractNumId w:val="6"/>
  </w:num>
  <w:num w:numId="4" w16cid:durableId="1791632031">
    <w:abstractNumId w:val="8"/>
  </w:num>
  <w:num w:numId="5" w16cid:durableId="1792698744">
    <w:abstractNumId w:val="10"/>
  </w:num>
  <w:num w:numId="6" w16cid:durableId="1833980968">
    <w:abstractNumId w:val="1"/>
  </w:num>
  <w:num w:numId="7" w16cid:durableId="1143540458">
    <w:abstractNumId w:val="3"/>
  </w:num>
  <w:num w:numId="8" w16cid:durableId="1405883027">
    <w:abstractNumId w:val="7"/>
  </w:num>
  <w:num w:numId="9" w16cid:durableId="1111120745">
    <w:abstractNumId w:val="0"/>
  </w:num>
  <w:num w:numId="10" w16cid:durableId="182985805">
    <w:abstractNumId w:val="9"/>
  </w:num>
  <w:num w:numId="11" w16cid:durableId="1526557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5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5D97"/>
    <w:rsid w:val="000013C7"/>
    <w:rsid w:val="000242EC"/>
    <w:rsid w:val="00031090"/>
    <w:rsid w:val="00032E10"/>
    <w:rsid w:val="000401C5"/>
    <w:rsid w:val="00045EEC"/>
    <w:rsid w:val="00050766"/>
    <w:rsid w:val="00051291"/>
    <w:rsid w:val="000517E3"/>
    <w:rsid w:val="00062D79"/>
    <w:rsid w:val="00081923"/>
    <w:rsid w:val="000A5E23"/>
    <w:rsid w:val="000B030A"/>
    <w:rsid w:val="000B4650"/>
    <w:rsid w:val="000B5150"/>
    <w:rsid w:val="000D4659"/>
    <w:rsid w:val="000E3623"/>
    <w:rsid w:val="000F28A0"/>
    <w:rsid w:val="000F4A18"/>
    <w:rsid w:val="001061CB"/>
    <w:rsid w:val="00111618"/>
    <w:rsid w:val="00113E5D"/>
    <w:rsid w:val="00122E5F"/>
    <w:rsid w:val="001235D3"/>
    <w:rsid w:val="0014475E"/>
    <w:rsid w:val="001510C9"/>
    <w:rsid w:val="00152D13"/>
    <w:rsid w:val="00152D9B"/>
    <w:rsid w:val="00152F7F"/>
    <w:rsid w:val="00156524"/>
    <w:rsid w:val="001670D3"/>
    <w:rsid w:val="00171FDD"/>
    <w:rsid w:val="001868D1"/>
    <w:rsid w:val="00187D4E"/>
    <w:rsid w:val="001A4761"/>
    <w:rsid w:val="001B1C09"/>
    <w:rsid w:val="001B6A20"/>
    <w:rsid w:val="001C0703"/>
    <w:rsid w:val="001C3333"/>
    <w:rsid w:val="001D328C"/>
    <w:rsid w:val="001D4A8B"/>
    <w:rsid w:val="001E0F5B"/>
    <w:rsid w:val="001E3FA0"/>
    <w:rsid w:val="001F3A2D"/>
    <w:rsid w:val="001F6DB4"/>
    <w:rsid w:val="001F76D0"/>
    <w:rsid w:val="0020547E"/>
    <w:rsid w:val="002167DE"/>
    <w:rsid w:val="0022100D"/>
    <w:rsid w:val="00227567"/>
    <w:rsid w:val="00231AFF"/>
    <w:rsid w:val="00232DB8"/>
    <w:rsid w:val="00233A46"/>
    <w:rsid w:val="00233F40"/>
    <w:rsid w:val="00235599"/>
    <w:rsid w:val="00246B3F"/>
    <w:rsid w:val="00257716"/>
    <w:rsid w:val="00257825"/>
    <w:rsid w:val="002621B8"/>
    <w:rsid w:val="00262AA1"/>
    <w:rsid w:val="00265C65"/>
    <w:rsid w:val="002666ED"/>
    <w:rsid w:val="00273251"/>
    <w:rsid w:val="002825E6"/>
    <w:rsid w:val="0028667C"/>
    <w:rsid w:val="00297F7E"/>
    <w:rsid w:val="002A374A"/>
    <w:rsid w:val="002A48B5"/>
    <w:rsid w:val="002C04B9"/>
    <w:rsid w:val="002C05C5"/>
    <w:rsid w:val="002D39D5"/>
    <w:rsid w:val="002E0665"/>
    <w:rsid w:val="002F74E7"/>
    <w:rsid w:val="003137C2"/>
    <w:rsid w:val="00317934"/>
    <w:rsid w:val="003264A7"/>
    <w:rsid w:val="00347D96"/>
    <w:rsid w:val="00377095"/>
    <w:rsid w:val="00382F7E"/>
    <w:rsid w:val="00385873"/>
    <w:rsid w:val="003A26EE"/>
    <w:rsid w:val="003A3323"/>
    <w:rsid w:val="003B5221"/>
    <w:rsid w:val="003B529D"/>
    <w:rsid w:val="003B709A"/>
    <w:rsid w:val="003C0CF9"/>
    <w:rsid w:val="003C5594"/>
    <w:rsid w:val="003D224D"/>
    <w:rsid w:val="003D2D12"/>
    <w:rsid w:val="003E00EE"/>
    <w:rsid w:val="003F207D"/>
    <w:rsid w:val="003F2448"/>
    <w:rsid w:val="003F4AF4"/>
    <w:rsid w:val="00411235"/>
    <w:rsid w:val="00412D7F"/>
    <w:rsid w:val="004133D2"/>
    <w:rsid w:val="00417DE3"/>
    <w:rsid w:val="004369F7"/>
    <w:rsid w:val="00446FBA"/>
    <w:rsid w:val="0045662F"/>
    <w:rsid w:val="00461E51"/>
    <w:rsid w:val="00467CEE"/>
    <w:rsid w:val="00470B38"/>
    <w:rsid w:val="00470BC6"/>
    <w:rsid w:val="004762FD"/>
    <w:rsid w:val="004839B3"/>
    <w:rsid w:val="00487CF1"/>
    <w:rsid w:val="00491642"/>
    <w:rsid w:val="00495916"/>
    <w:rsid w:val="004A32B9"/>
    <w:rsid w:val="004A6879"/>
    <w:rsid w:val="004B11B7"/>
    <w:rsid w:val="004B2FC6"/>
    <w:rsid w:val="004B5F30"/>
    <w:rsid w:val="004B5FDA"/>
    <w:rsid w:val="004B6AC6"/>
    <w:rsid w:val="004D40FD"/>
    <w:rsid w:val="004D7158"/>
    <w:rsid w:val="004E2300"/>
    <w:rsid w:val="004E4C23"/>
    <w:rsid w:val="004E55C5"/>
    <w:rsid w:val="004F2375"/>
    <w:rsid w:val="004F67F7"/>
    <w:rsid w:val="00500D2D"/>
    <w:rsid w:val="00503023"/>
    <w:rsid w:val="00506C60"/>
    <w:rsid w:val="005116BF"/>
    <w:rsid w:val="00514B74"/>
    <w:rsid w:val="0051781E"/>
    <w:rsid w:val="00534B46"/>
    <w:rsid w:val="005361BE"/>
    <w:rsid w:val="00546CC6"/>
    <w:rsid w:val="0056036F"/>
    <w:rsid w:val="00582D5B"/>
    <w:rsid w:val="00587182"/>
    <w:rsid w:val="00587D95"/>
    <w:rsid w:val="005B2D02"/>
    <w:rsid w:val="005B36B9"/>
    <w:rsid w:val="005B61CA"/>
    <w:rsid w:val="005C0F12"/>
    <w:rsid w:val="005C37D3"/>
    <w:rsid w:val="005C5BEF"/>
    <w:rsid w:val="005F2509"/>
    <w:rsid w:val="0060072A"/>
    <w:rsid w:val="00602790"/>
    <w:rsid w:val="00614979"/>
    <w:rsid w:val="00674CFE"/>
    <w:rsid w:val="00684A03"/>
    <w:rsid w:val="006858C9"/>
    <w:rsid w:val="006A7725"/>
    <w:rsid w:val="006B0690"/>
    <w:rsid w:val="006B3AAD"/>
    <w:rsid w:val="006C27FC"/>
    <w:rsid w:val="006C59BD"/>
    <w:rsid w:val="006D12A3"/>
    <w:rsid w:val="006E038E"/>
    <w:rsid w:val="006F3C49"/>
    <w:rsid w:val="00703DC3"/>
    <w:rsid w:val="007070FF"/>
    <w:rsid w:val="00726D2E"/>
    <w:rsid w:val="007360C8"/>
    <w:rsid w:val="007537E3"/>
    <w:rsid w:val="00756B03"/>
    <w:rsid w:val="0076251B"/>
    <w:rsid w:val="00764685"/>
    <w:rsid w:val="0076623A"/>
    <w:rsid w:val="00771148"/>
    <w:rsid w:val="00781292"/>
    <w:rsid w:val="007956D5"/>
    <w:rsid w:val="00797CB0"/>
    <w:rsid w:val="007C13F9"/>
    <w:rsid w:val="007C1B3F"/>
    <w:rsid w:val="007C6246"/>
    <w:rsid w:val="007D7001"/>
    <w:rsid w:val="007F734F"/>
    <w:rsid w:val="007F7C82"/>
    <w:rsid w:val="00802297"/>
    <w:rsid w:val="00805052"/>
    <w:rsid w:val="008053DA"/>
    <w:rsid w:val="008104F8"/>
    <w:rsid w:val="008250B7"/>
    <w:rsid w:val="008302F0"/>
    <w:rsid w:val="008362A3"/>
    <w:rsid w:val="0083769E"/>
    <w:rsid w:val="0084226A"/>
    <w:rsid w:val="00844025"/>
    <w:rsid w:val="00845DA6"/>
    <w:rsid w:val="00846CE1"/>
    <w:rsid w:val="008500F2"/>
    <w:rsid w:val="0085079C"/>
    <w:rsid w:val="008522AE"/>
    <w:rsid w:val="0085733D"/>
    <w:rsid w:val="008632B4"/>
    <w:rsid w:val="0087294D"/>
    <w:rsid w:val="008918DC"/>
    <w:rsid w:val="00892F96"/>
    <w:rsid w:val="008A0966"/>
    <w:rsid w:val="008A5272"/>
    <w:rsid w:val="008B15E9"/>
    <w:rsid w:val="008D2834"/>
    <w:rsid w:val="008D7920"/>
    <w:rsid w:val="008E1381"/>
    <w:rsid w:val="008F70A8"/>
    <w:rsid w:val="0092213F"/>
    <w:rsid w:val="00922BB9"/>
    <w:rsid w:val="00924FB2"/>
    <w:rsid w:val="00925782"/>
    <w:rsid w:val="009359B0"/>
    <w:rsid w:val="0094095A"/>
    <w:rsid w:val="00951089"/>
    <w:rsid w:val="00953A42"/>
    <w:rsid w:val="00956F07"/>
    <w:rsid w:val="00962DF5"/>
    <w:rsid w:val="00967340"/>
    <w:rsid w:val="0097632D"/>
    <w:rsid w:val="009800D8"/>
    <w:rsid w:val="009802A2"/>
    <w:rsid w:val="00982E0D"/>
    <w:rsid w:val="009A2BD6"/>
    <w:rsid w:val="009B303C"/>
    <w:rsid w:val="009C1F07"/>
    <w:rsid w:val="009D39B0"/>
    <w:rsid w:val="009D72CF"/>
    <w:rsid w:val="009E0BED"/>
    <w:rsid w:val="009F07BD"/>
    <w:rsid w:val="009F0D40"/>
    <w:rsid w:val="009F3AB3"/>
    <w:rsid w:val="00A04D11"/>
    <w:rsid w:val="00A13A06"/>
    <w:rsid w:val="00A13D12"/>
    <w:rsid w:val="00A2201F"/>
    <w:rsid w:val="00A42F0F"/>
    <w:rsid w:val="00A46EB4"/>
    <w:rsid w:val="00A86127"/>
    <w:rsid w:val="00AA1620"/>
    <w:rsid w:val="00AA3989"/>
    <w:rsid w:val="00AA68D2"/>
    <w:rsid w:val="00AB6CB7"/>
    <w:rsid w:val="00AC32E9"/>
    <w:rsid w:val="00AD37CA"/>
    <w:rsid w:val="00AE033D"/>
    <w:rsid w:val="00AE7731"/>
    <w:rsid w:val="00AF0373"/>
    <w:rsid w:val="00B12984"/>
    <w:rsid w:val="00B211AD"/>
    <w:rsid w:val="00B25501"/>
    <w:rsid w:val="00B31E65"/>
    <w:rsid w:val="00B47B5C"/>
    <w:rsid w:val="00B54F7B"/>
    <w:rsid w:val="00B6014B"/>
    <w:rsid w:val="00B62526"/>
    <w:rsid w:val="00B75F01"/>
    <w:rsid w:val="00B84CBC"/>
    <w:rsid w:val="00B8664C"/>
    <w:rsid w:val="00B92E7C"/>
    <w:rsid w:val="00B9694D"/>
    <w:rsid w:val="00BB2310"/>
    <w:rsid w:val="00BC0759"/>
    <w:rsid w:val="00BC14E4"/>
    <w:rsid w:val="00BD19E1"/>
    <w:rsid w:val="00BE0298"/>
    <w:rsid w:val="00BE25CC"/>
    <w:rsid w:val="00BE2A44"/>
    <w:rsid w:val="00BE5844"/>
    <w:rsid w:val="00BF09E8"/>
    <w:rsid w:val="00C01E81"/>
    <w:rsid w:val="00C11D49"/>
    <w:rsid w:val="00C25832"/>
    <w:rsid w:val="00C315C2"/>
    <w:rsid w:val="00C6023A"/>
    <w:rsid w:val="00C60D1B"/>
    <w:rsid w:val="00C64537"/>
    <w:rsid w:val="00C661F9"/>
    <w:rsid w:val="00C66DD4"/>
    <w:rsid w:val="00C7629C"/>
    <w:rsid w:val="00C8196B"/>
    <w:rsid w:val="00C82AC9"/>
    <w:rsid w:val="00C8642E"/>
    <w:rsid w:val="00C9663A"/>
    <w:rsid w:val="00CB3224"/>
    <w:rsid w:val="00CB55CE"/>
    <w:rsid w:val="00CC253F"/>
    <w:rsid w:val="00CC6E71"/>
    <w:rsid w:val="00CD1C7D"/>
    <w:rsid w:val="00CD35A5"/>
    <w:rsid w:val="00CD68E7"/>
    <w:rsid w:val="00CE50CA"/>
    <w:rsid w:val="00CE5F0A"/>
    <w:rsid w:val="00CF26F6"/>
    <w:rsid w:val="00D037AC"/>
    <w:rsid w:val="00D0639D"/>
    <w:rsid w:val="00D078C7"/>
    <w:rsid w:val="00D414BE"/>
    <w:rsid w:val="00D45556"/>
    <w:rsid w:val="00D506DB"/>
    <w:rsid w:val="00D5191C"/>
    <w:rsid w:val="00D557DB"/>
    <w:rsid w:val="00D56C60"/>
    <w:rsid w:val="00D62CD0"/>
    <w:rsid w:val="00D70708"/>
    <w:rsid w:val="00D70F58"/>
    <w:rsid w:val="00D70F59"/>
    <w:rsid w:val="00D75D97"/>
    <w:rsid w:val="00DA0A5C"/>
    <w:rsid w:val="00DA76C7"/>
    <w:rsid w:val="00DA7D9B"/>
    <w:rsid w:val="00DB4046"/>
    <w:rsid w:val="00DC3328"/>
    <w:rsid w:val="00DC33A1"/>
    <w:rsid w:val="00DC5D49"/>
    <w:rsid w:val="00DC7654"/>
    <w:rsid w:val="00DD7396"/>
    <w:rsid w:val="00DE144A"/>
    <w:rsid w:val="00E04F91"/>
    <w:rsid w:val="00E06F73"/>
    <w:rsid w:val="00E30F28"/>
    <w:rsid w:val="00E30FDF"/>
    <w:rsid w:val="00E34088"/>
    <w:rsid w:val="00E353E3"/>
    <w:rsid w:val="00E42DD3"/>
    <w:rsid w:val="00E45D3B"/>
    <w:rsid w:val="00E473DC"/>
    <w:rsid w:val="00E51363"/>
    <w:rsid w:val="00E54FB5"/>
    <w:rsid w:val="00E6345D"/>
    <w:rsid w:val="00E6410F"/>
    <w:rsid w:val="00E756A7"/>
    <w:rsid w:val="00E76A1A"/>
    <w:rsid w:val="00E836B3"/>
    <w:rsid w:val="00EA1E1E"/>
    <w:rsid w:val="00EA61C8"/>
    <w:rsid w:val="00EB3357"/>
    <w:rsid w:val="00EC387B"/>
    <w:rsid w:val="00ED0739"/>
    <w:rsid w:val="00ED6AE8"/>
    <w:rsid w:val="00EE3F0E"/>
    <w:rsid w:val="00F041FC"/>
    <w:rsid w:val="00F20960"/>
    <w:rsid w:val="00F23AF6"/>
    <w:rsid w:val="00F258CA"/>
    <w:rsid w:val="00F32844"/>
    <w:rsid w:val="00F411B7"/>
    <w:rsid w:val="00F5075A"/>
    <w:rsid w:val="00F60C74"/>
    <w:rsid w:val="00F75335"/>
    <w:rsid w:val="00F94D00"/>
    <w:rsid w:val="00FC75E9"/>
    <w:rsid w:val="00FD0E3C"/>
    <w:rsid w:val="00FD212A"/>
    <w:rsid w:val="00FD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127E80-56B2-4C07-878D-14824B93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2A48B5"/>
    <w:pPr>
      <w:ind w:firstLineChars="100" w:firstLine="210"/>
      <w:jc w:val="left"/>
    </w:pPr>
  </w:style>
  <w:style w:type="paragraph" w:styleId="a4">
    <w:name w:val="Note Heading"/>
    <w:basedOn w:val="a"/>
    <w:next w:val="a"/>
    <w:rsid w:val="000517E3"/>
    <w:pPr>
      <w:jc w:val="center"/>
    </w:pPr>
  </w:style>
  <w:style w:type="paragraph" w:styleId="a5">
    <w:name w:val="Closing"/>
    <w:basedOn w:val="a"/>
    <w:rsid w:val="000517E3"/>
    <w:pPr>
      <w:jc w:val="right"/>
    </w:pPr>
  </w:style>
  <w:style w:type="table" w:styleId="a6">
    <w:name w:val="Table Grid"/>
    <w:basedOn w:val="a1"/>
    <w:rsid w:val="00A13D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6D12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header"/>
    <w:basedOn w:val="a"/>
    <w:link w:val="a8"/>
    <w:rsid w:val="00DC7654"/>
    <w:pPr>
      <w:tabs>
        <w:tab w:val="center" w:pos="4252"/>
        <w:tab w:val="right" w:pos="8504"/>
      </w:tabs>
      <w:snapToGrid w:val="0"/>
    </w:pPr>
  </w:style>
  <w:style w:type="character" w:customStyle="1" w:styleId="a8">
    <w:name w:val="ヘッダー (文字)"/>
    <w:link w:val="a7"/>
    <w:rsid w:val="00DC7654"/>
    <w:rPr>
      <w:kern w:val="2"/>
      <w:sz w:val="21"/>
      <w:szCs w:val="24"/>
    </w:rPr>
  </w:style>
  <w:style w:type="paragraph" w:styleId="a9">
    <w:name w:val="footer"/>
    <w:basedOn w:val="a"/>
    <w:link w:val="aa"/>
    <w:rsid w:val="00DC7654"/>
    <w:pPr>
      <w:tabs>
        <w:tab w:val="center" w:pos="4252"/>
        <w:tab w:val="right" w:pos="8504"/>
      </w:tabs>
      <w:snapToGrid w:val="0"/>
    </w:pPr>
  </w:style>
  <w:style w:type="character" w:customStyle="1" w:styleId="aa">
    <w:name w:val="フッター (文字)"/>
    <w:link w:val="a9"/>
    <w:rsid w:val="00DC76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37948">
      <w:bodyDiv w:val="1"/>
      <w:marLeft w:val="0"/>
      <w:marRight w:val="0"/>
      <w:marTop w:val="0"/>
      <w:marBottom w:val="0"/>
      <w:divBdr>
        <w:top w:val="none" w:sz="0" w:space="0" w:color="auto"/>
        <w:left w:val="none" w:sz="0" w:space="0" w:color="auto"/>
        <w:bottom w:val="none" w:sz="0" w:space="0" w:color="auto"/>
        <w:right w:val="none" w:sz="0" w:space="0" w:color="auto"/>
      </w:divBdr>
    </w:div>
    <w:div w:id="708382914">
      <w:bodyDiv w:val="1"/>
      <w:marLeft w:val="0"/>
      <w:marRight w:val="0"/>
      <w:marTop w:val="0"/>
      <w:marBottom w:val="0"/>
      <w:divBdr>
        <w:top w:val="none" w:sz="0" w:space="0" w:color="auto"/>
        <w:left w:val="none" w:sz="0" w:space="0" w:color="auto"/>
        <w:bottom w:val="none" w:sz="0" w:space="0" w:color="auto"/>
        <w:right w:val="none" w:sz="0" w:space="0" w:color="auto"/>
      </w:divBdr>
    </w:div>
    <w:div w:id="815877111">
      <w:bodyDiv w:val="1"/>
      <w:marLeft w:val="0"/>
      <w:marRight w:val="0"/>
      <w:marTop w:val="0"/>
      <w:marBottom w:val="0"/>
      <w:divBdr>
        <w:top w:val="none" w:sz="0" w:space="0" w:color="auto"/>
        <w:left w:val="none" w:sz="0" w:space="0" w:color="auto"/>
        <w:bottom w:val="none" w:sz="0" w:space="0" w:color="auto"/>
        <w:right w:val="none" w:sz="0" w:space="0" w:color="auto"/>
      </w:divBdr>
    </w:div>
    <w:div w:id="1210604804">
      <w:bodyDiv w:val="1"/>
      <w:marLeft w:val="0"/>
      <w:marRight w:val="0"/>
      <w:marTop w:val="0"/>
      <w:marBottom w:val="0"/>
      <w:divBdr>
        <w:top w:val="none" w:sz="0" w:space="0" w:color="auto"/>
        <w:left w:val="none" w:sz="0" w:space="0" w:color="auto"/>
        <w:bottom w:val="none" w:sz="0" w:space="0" w:color="auto"/>
        <w:right w:val="none" w:sz="0" w:space="0" w:color="auto"/>
      </w:divBdr>
    </w:div>
    <w:div w:id="1520464010">
      <w:bodyDiv w:val="1"/>
      <w:marLeft w:val="0"/>
      <w:marRight w:val="0"/>
      <w:marTop w:val="0"/>
      <w:marBottom w:val="0"/>
      <w:divBdr>
        <w:top w:val="none" w:sz="0" w:space="0" w:color="auto"/>
        <w:left w:val="none" w:sz="0" w:space="0" w:color="auto"/>
        <w:bottom w:val="none" w:sz="0" w:space="0" w:color="auto"/>
        <w:right w:val="none" w:sz="0" w:space="0" w:color="auto"/>
      </w:divBdr>
    </w:div>
    <w:div w:id="1689597102">
      <w:bodyDiv w:val="1"/>
      <w:marLeft w:val="0"/>
      <w:marRight w:val="0"/>
      <w:marTop w:val="0"/>
      <w:marBottom w:val="0"/>
      <w:divBdr>
        <w:top w:val="none" w:sz="0" w:space="0" w:color="auto"/>
        <w:left w:val="none" w:sz="0" w:space="0" w:color="auto"/>
        <w:bottom w:val="none" w:sz="0" w:space="0" w:color="auto"/>
        <w:right w:val="none" w:sz="0" w:space="0" w:color="auto"/>
      </w:divBdr>
    </w:div>
    <w:div w:id="1918444361">
      <w:bodyDiv w:val="1"/>
      <w:marLeft w:val="0"/>
      <w:marRight w:val="0"/>
      <w:marTop w:val="0"/>
      <w:marBottom w:val="0"/>
      <w:divBdr>
        <w:top w:val="none" w:sz="0" w:space="0" w:color="auto"/>
        <w:left w:val="none" w:sz="0" w:space="0" w:color="auto"/>
        <w:bottom w:val="none" w:sz="0" w:space="0" w:color="auto"/>
        <w:right w:val="none" w:sz="0" w:space="0" w:color="auto"/>
      </w:divBdr>
    </w:div>
    <w:div w:id="20435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3307-56E1-4C66-BB4E-B3C3AF76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大分市公共基準点等の管理保全に関する要領</vt:lpstr>
      <vt:lpstr>大分市公共基準点等の管理保全に関する要領</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大分市公共基準点等の管理保全に関する要領</dc:title>
  <dc:subject/>
  <dc:creator>nwpc9999</dc:creator>
  <cp:keywords/>
  <cp:lastModifiedBy>Hidenori Suzuki</cp:lastModifiedBy>
  <cp:revision>2</cp:revision>
  <cp:lastPrinted>2012-06-06T02:58:00Z</cp:lastPrinted>
  <dcterms:created xsi:type="dcterms:W3CDTF">2025-07-18T15:24:00Z</dcterms:created>
  <dcterms:modified xsi:type="dcterms:W3CDTF">2025-07-18T15:24:00Z</dcterms:modified>
</cp:coreProperties>
</file>