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E5B3" w14:textId="77777777" w:rsidR="003D48C5" w:rsidRPr="003D48C5" w:rsidRDefault="003D48C5">
      <w:pPr>
        <w:rPr>
          <w:rFonts w:cs="Times New Roman"/>
        </w:rPr>
      </w:pPr>
      <w:r w:rsidRPr="003D48C5">
        <w:rPr>
          <w:rFonts w:hint="eastAsia"/>
        </w:rPr>
        <w:t>別記様式（第</w:t>
      </w:r>
      <w:r w:rsidRPr="003D48C5">
        <w:t>3</w:t>
      </w:r>
      <w:r w:rsidRPr="003D48C5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82313" w14:paraId="0EA6D8EA" w14:textId="77777777" w:rsidTr="002E2E44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7980" w:type="dxa"/>
          </w:tcPr>
          <w:p w14:paraId="21AC050E" w14:textId="77777777" w:rsidR="00282313" w:rsidRDefault="00282313">
            <w:pPr>
              <w:pStyle w:val="a8"/>
              <w:spacing w:line="210" w:lineRule="exact"/>
              <w:rPr>
                <w:rFonts w:cs="Times New Roman"/>
                <w:snapToGrid w:val="0"/>
              </w:rPr>
            </w:pPr>
          </w:p>
          <w:p w14:paraId="5F4ABBD5" w14:textId="77777777" w:rsidR="00282313" w:rsidRDefault="002E2E44">
            <w:pPr>
              <w:spacing w:line="420" w:lineRule="exact"/>
              <w:jc w:val="center"/>
              <w:rPr>
                <w:rFonts w:cs="Times New Roman"/>
              </w:rPr>
            </w:pPr>
            <w:r w:rsidRPr="002E2E44">
              <w:rPr>
                <w:rFonts w:hint="eastAsia"/>
                <w:spacing w:val="525"/>
                <w:kern w:val="0"/>
                <w:fitText w:val="2730" w:id="-698649088"/>
              </w:rPr>
              <w:t>誓約</w:t>
            </w:r>
            <w:r w:rsidRPr="002E2E44">
              <w:rPr>
                <w:rFonts w:hint="eastAsia"/>
                <w:kern w:val="0"/>
                <w:fitText w:val="2730" w:id="-698649088"/>
              </w:rPr>
              <w:t>書</w:t>
            </w:r>
          </w:p>
          <w:p w14:paraId="5114BABC" w14:textId="77777777" w:rsidR="00282313" w:rsidRDefault="00282313">
            <w:pPr>
              <w:spacing w:line="420" w:lineRule="exact"/>
              <w:jc w:val="center"/>
              <w:rPr>
                <w:rFonts w:cs="Times New Roman"/>
              </w:rPr>
            </w:pPr>
          </w:p>
          <w:p w14:paraId="234CAEC4" w14:textId="77777777" w:rsidR="00282313" w:rsidRDefault="002E2E44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82313">
              <w:rPr>
                <w:rFonts w:hint="eastAsia"/>
              </w:rPr>
              <w:t xml:space="preserve">年　　月　　日　</w:t>
            </w:r>
          </w:p>
          <w:p w14:paraId="4FD96154" w14:textId="77777777" w:rsidR="00282313" w:rsidRDefault="00282313">
            <w:pPr>
              <w:spacing w:line="420" w:lineRule="exact"/>
              <w:jc w:val="right"/>
              <w:rPr>
                <w:rFonts w:cs="Times New Roman"/>
              </w:rPr>
            </w:pPr>
          </w:p>
          <w:p w14:paraId="6177C255" w14:textId="77777777" w:rsidR="00282313" w:rsidRDefault="00282313">
            <w:pPr>
              <w:spacing w:line="420" w:lineRule="exact"/>
              <w:jc w:val="right"/>
              <w:rPr>
                <w:rFonts w:cs="Times New Roman"/>
              </w:rPr>
            </w:pPr>
          </w:p>
          <w:p w14:paraId="4A672985" w14:textId="77777777" w:rsidR="00282313" w:rsidRDefault="00282313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72B0A9B5" w14:textId="77777777" w:rsidR="00282313" w:rsidRDefault="00282313">
            <w:pPr>
              <w:spacing w:line="420" w:lineRule="exact"/>
              <w:jc w:val="left"/>
              <w:rPr>
                <w:rFonts w:cs="Times New Roman"/>
              </w:rPr>
            </w:pPr>
          </w:p>
          <w:p w14:paraId="7E6B6F26" w14:textId="77777777" w:rsidR="00282313" w:rsidRDefault="00282313">
            <w:pPr>
              <w:spacing w:line="420" w:lineRule="exact"/>
              <w:jc w:val="left"/>
              <w:rPr>
                <w:rFonts w:cs="Times New Roman"/>
              </w:rPr>
            </w:pPr>
          </w:p>
          <w:p w14:paraId="7A94024E" w14:textId="77777777" w:rsidR="00282313" w:rsidRDefault="002E2E44">
            <w:pPr>
              <w:spacing w:line="420" w:lineRule="exact"/>
              <w:jc w:val="right"/>
              <w:rPr>
                <w:rFonts w:cs="Times New Roman"/>
              </w:rPr>
            </w:pPr>
            <w:r w:rsidRPr="002E2E44">
              <w:rPr>
                <w:rFonts w:hint="eastAsia"/>
                <w:spacing w:val="105"/>
                <w:kern w:val="0"/>
                <w:fitText w:val="630" w:id="-698649087"/>
              </w:rPr>
              <w:t>住</w:t>
            </w:r>
            <w:r w:rsidRPr="002E2E44">
              <w:rPr>
                <w:rFonts w:hint="eastAsia"/>
                <w:kern w:val="0"/>
                <w:fitText w:val="630" w:id="-698649087"/>
              </w:rPr>
              <w:t>所</w:t>
            </w:r>
            <w:r w:rsidR="00282313">
              <w:rPr>
                <w:rFonts w:hint="eastAsia"/>
              </w:rPr>
              <w:t xml:space="preserve">　　　　　　　　　　</w:t>
            </w:r>
          </w:p>
          <w:p w14:paraId="1B297422" w14:textId="77777777" w:rsidR="00282313" w:rsidRDefault="00282313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法人名　　　　　　　　　　</w:t>
            </w:r>
          </w:p>
          <w:p w14:paraId="2058F154" w14:textId="77777777" w:rsidR="00282313" w:rsidRDefault="00282313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　　　　　　　　</w:t>
            </w:r>
            <w:r w:rsidR="00AB3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F2EE71B" w14:textId="77777777" w:rsidR="00282313" w:rsidRDefault="00282313">
            <w:pPr>
              <w:spacing w:line="420" w:lineRule="exact"/>
              <w:jc w:val="right"/>
              <w:rPr>
                <w:rFonts w:cs="Times New Roman"/>
              </w:rPr>
            </w:pPr>
          </w:p>
          <w:p w14:paraId="1564A425" w14:textId="77777777" w:rsidR="00282313" w:rsidRDefault="00282313" w:rsidP="002E2E44">
            <w:pPr>
              <w:spacing w:line="42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丸亀市墓地、埋葬等に関する法律施行細則第１条（第３条）に基づく経営の許可の申請をするに当たって、次の事項を遵守するとともに、当方において一切を処理することを誓約いたします。</w:t>
            </w:r>
          </w:p>
          <w:p w14:paraId="50F9CECC" w14:textId="77777777" w:rsidR="00282313" w:rsidRDefault="00282313">
            <w:pPr>
              <w:spacing w:line="420" w:lineRule="exact"/>
              <w:jc w:val="left"/>
              <w:rPr>
                <w:rFonts w:cs="Times New Roman"/>
              </w:rPr>
            </w:pPr>
          </w:p>
          <w:p w14:paraId="1A7F3A29" w14:textId="77777777" w:rsidR="00282313" w:rsidRDefault="00282313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1DE6E667" w14:textId="77777777" w:rsidR="00282313" w:rsidRDefault="00282313">
            <w:pPr>
              <w:spacing w:line="420" w:lineRule="exact"/>
              <w:jc w:val="center"/>
              <w:rPr>
                <w:rFonts w:cs="Times New Roman"/>
              </w:rPr>
            </w:pPr>
          </w:p>
          <w:p w14:paraId="3E21B70A" w14:textId="77777777" w:rsidR="00282313" w:rsidRDefault="00282313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墓地、納骨堂又は火葬場を経営（以下「経営」という。）するに当たって、住民との間に紛争が起きた場合</w:t>
            </w:r>
          </w:p>
          <w:p w14:paraId="2E77C843" w14:textId="77777777" w:rsidR="00282313" w:rsidRDefault="00282313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経営するに当たっては、非営利性と永続性を確保すること。</w:t>
            </w:r>
          </w:p>
          <w:p w14:paraId="444A6CB6" w14:textId="77777777" w:rsidR="00282313" w:rsidRDefault="00282313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墓地の永代使用料又は管理料を改定しようとするときは、事前に協議すること。</w:t>
            </w:r>
          </w:p>
          <w:p w14:paraId="763948B2" w14:textId="77777777" w:rsidR="00282313" w:rsidRDefault="00282313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４　経営業務の一部を他の法人等に委託する場合には、事前に協議すること。</w:t>
            </w:r>
          </w:p>
        </w:tc>
      </w:tr>
    </w:tbl>
    <w:p w14:paraId="31DC536A" w14:textId="77777777" w:rsidR="00282313" w:rsidRDefault="00282313">
      <w:pPr>
        <w:rPr>
          <w:rFonts w:cs="Times New Roman"/>
        </w:rPr>
      </w:pPr>
    </w:p>
    <w:sectPr w:rsidR="00282313" w:rsidSect="002E2E4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F995" w14:textId="77777777" w:rsidR="00BE72EA" w:rsidRDefault="00BE72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0F8706" w14:textId="77777777" w:rsidR="00BE72EA" w:rsidRDefault="00BE72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28C6" w14:textId="77777777" w:rsidR="00BE72EA" w:rsidRDefault="00BE72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3BE2CA" w14:textId="77777777" w:rsidR="00BE72EA" w:rsidRDefault="00BE72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313"/>
    <w:rsid w:val="00282313"/>
    <w:rsid w:val="002E2E44"/>
    <w:rsid w:val="003D48C5"/>
    <w:rsid w:val="00A10F6B"/>
    <w:rsid w:val="00AB3997"/>
    <w:rsid w:val="00BE72EA"/>
    <w:rsid w:val="00E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9BFEE"/>
  <w14:defaultImageDpi w14:val="0"/>
  <w15:docId w15:val="{1DA07099-699E-4822-8D83-F65CCBA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spacing w:line="240" w:lineRule="auto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2005-06-08T10:14:00Z</cp:lastPrinted>
  <dcterms:created xsi:type="dcterms:W3CDTF">2025-06-11T04:54:00Z</dcterms:created>
  <dcterms:modified xsi:type="dcterms:W3CDTF">2025-06-11T04:54:00Z</dcterms:modified>
</cp:coreProperties>
</file>