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4658" w:rsidRPr="004A4658" w:rsidRDefault="004A4658" w:rsidP="004A4658">
      <w:pPr>
        <w:ind w:right="420"/>
        <w:rPr>
          <w:rFonts w:cs="Times New Roman"/>
          <w:b/>
          <w:bCs/>
          <w:lang w:eastAsia="zh-CN"/>
        </w:rPr>
      </w:pPr>
      <w:r w:rsidRPr="004A4658">
        <w:rPr>
          <w:rStyle w:val="anothertitle"/>
          <w:rFonts w:cs="ＭＳ 明朝" w:hint="eastAsia"/>
          <w:b w:val="0"/>
          <w:bCs w:val="0"/>
          <w:sz w:val="21"/>
          <w:szCs w:val="21"/>
          <w:lang w:eastAsia="zh-CN"/>
        </w:rPr>
        <w:t>様式第</w:t>
      </w:r>
      <w:r w:rsidRPr="004A4658">
        <w:rPr>
          <w:rStyle w:val="anothertitle"/>
          <w:rFonts w:cs="ＭＳ 明朝"/>
          <w:b w:val="0"/>
          <w:bCs w:val="0"/>
          <w:sz w:val="21"/>
          <w:szCs w:val="21"/>
          <w:lang w:eastAsia="zh-CN"/>
        </w:rPr>
        <w:t>4</w:t>
      </w:r>
      <w:r w:rsidRPr="004A4658">
        <w:rPr>
          <w:rStyle w:val="anothertitle"/>
          <w:rFonts w:cs="ＭＳ 明朝" w:hint="eastAsia"/>
          <w:b w:val="0"/>
          <w:bCs w:val="0"/>
          <w:sz w:val="21"/>
          <w:szCs w:val="21"/>
          <w:lang w:eastAsia="zh-CN"/>
        </w:rPr>
        <w:t>号</w:t>
      </w:r>
      <w:r w:rsidRPr="004A4658">
        <w:rPr>
          <w:rStyle w:val="anotherrelation"/>
          <w:rFonts w:cs="ＭＳ 明朝" w:hint="eastAsia"/>
          <w:b w:val="0"/>
          <w:bCs w:val="0"/>
          <w:sz w:val="21"/>
          <w:szCs w:val="21"/>
          <w:lang w:eastAsia="zh-CN"/>
        </w:rPr>
        <w:t>（第</w:t>
      </w:r>
      <w:r w:rsidRPr="004A4658">
        <w:rPr>
          <w:rStyle w:val="anotherrelation"/>
          <w:rFonts w:cs="ＭＳ 明朝"/>
          <w:b w:val="0"/>
          <w:bCs w:val="0"/>
          <w:sz w:val="21"/>
          <w:szCs w:val="21"/>
          <w:lang w:eastAsia="zh-CN"/>
        </w:rPr>
        <w:t>5</w:t>
      </w:r>
      <w:r w:rsidRPr="004A4658">
        <w:rPr>
          <w:rStyle w:val="anotherrelation"/>
          <w:rFonts w:cs="ＭＳ 明朝" w:hint="eastAsia"/>
          <w:b w:val="0"/>
          <w:bCs w:val="0"/>
          <w:sz w:val="21"/>
          <w:szCs w:val="21"/>
          <w:lang w:eastAsia="zh-CN"/>
        </w:rPr>
        <w:t>条関係）</w:t>
      </w:r>
    </w:p>
    <w:p w:rsidR="00D55073" w:rsidRDefault="00D55073">
      <w:pPr>
        <w:ind w:right="420"/>
        <w:jc w:val="right"/>
        <w:rPr>
          <w:rFonts w:cs="Times New Roman"/>
          <w:lang w:eastAsia="zh-CN"/>
        </w:rPr>
      </w:pPr>
      <w:r>
        <w:rPr>
          <w:rFonts w:hint="eastAsia"/>
          <w:lang w:eastAsia="zh-CN"/>
        </w:rPr>
        <w:t>第　　　　　号</w:t>
      </w:r>
    </w:p>
    <w:p w:rsidR="00D55073" w:rsidRDefault="00A52134">
      <w:pPr>
        <w:ind w:right="420"/>
        <w:jc w:val="right"/>
        <w:rPr>
          <w:rFonts w:cs="Times New Roman"/>
          <w:lang w:eastAsia="zh-CN"/>
        </w:rPr>
      </w:pPr>
      <w:r>
        <w:rPr>
          <w:rFonts w:hint="eastAsia"/>
          <w:lang w:eastAsia="zh-CN"/>
        </w:rPr>
        <w:t xml:space="preserve">　　　　</w:t>
      </w:r>
      <w:r w:rsidR="00D55073">
        <w:rPr>
          <w:rFonts w:hint="eastAsia"/>
          <w:lang w:eastAsia="zh-CN"/>
        </w:rPr>
        <w:t>年　　月　　日</w:t>
      </w:r>
    </w:p>
    <w:p w:rsidR="00D55073" w:rsidRDefault="00A52134" w:rsidP="00A52134">
      <w:pPr>
        <w:rPr>
          <w:rFonts w:cs="Times New Roman"/>
          <w:lang w:eastAsia="zh-CN"/>
        </w:rPr>
      </w:pPr>
      <w:r>
        <w:rPr>
          <w:rFonts w:hint="eastAsia"/>
          <w:lang w:eastAsia="zh-CN"/>
        </w:rPr>
        <w:t xml:space="preserve">　　　　　　　　　　</w:t>
      </w:r>
      <w:r w:rsidR="00D55073">
        <w:rPr>
          <w:rFonts w:hint="eastAsia"/>
          <w:lang w:eastAsia="zh-CN"/>
        </w:rPr>
        <w:t>様</w:t>
      </w:r>
    </w:p>
    <w:p w:rsidR="00D55073" w:rsidRDefault="00D55073">
      <w:pPr>
        <w:ind w:right="420"/>
        <w:jc w:val="right"/>
        <w:rPr>
          <w:rFonts w:cs="Times New Roman"/>
          <w:lang w:eastAsia="zh-CN"/>
        </w:rPr>
      </w:pPr>
      <w:r>
        <w:rPr>
          <w:rFonts w:hint="eastAsia"/>
          <w:lang w:eastAsia="zh-CN"/>
        </w:rPr>
        <w:t xml:space="preserve">丸亀市長　　　　　　　　</w:t>
      </w:r>
      <w:r w:rsidR="00A52134" w:rsidRPr="00A52134">
        <w:rPr>
          <w:rFonts w:hAnsi="ＭＳ 明朝"/>
          <w:lang w:eastAsia="zh-CN"/>
        </w:rPr>
        <w:fldChar w:fldCharType="begin"/>
      </w:r>
      <w:r w:rsidR="00A52134" w:rsidRPr="00A52134">
        <w:rPr>
          <w:rFonts w:hAnsi="ＭＳ 明朝"/>
          <w:lang w:eastAsia="zh-CN"/>
        </w:rPr>
        <w:instrText xml:space="preserve"> eq \o\ac(</w:instrText>
      </w:r>
      <w:r w:rsidR="00A52134" w:rsidRPr="00A52134">
        <w:rPr>
          <w:rFonts w:hAnsi="ＭＳ 明朝" w:hint="eastAsia"/>
          <w:lang w:eastAsia="zh-CN"/>
        </w:rPr>
        <w:instrText>□</w:instrText>
      </w:r>
      <w:r w:rsidR="00A52134" w:rsidRPr="00A52134">
        <w:rPr>
          <w:rFonts w:hAnsi="ＭＳ 明朝"/>
          <w:lang w:eastAsia="zh-CN"/>
        </w:rPr>
        <w:instrText>,</w:instrText>
      </w:r>
      <w:r w:rsidR="00A52134" w:rsidRPr="00A52134">
        <w:rPr>
          <w:rFonts w:hAnsi="ＭＳ 明朝" w:hint="eastAsia"/>
          <w:sz w:val="14"/>
          <w:szCs w:val="14"/>
          <w:lang w:eastAsia="zh-CN"/>
        </w:rPr>
        <w:instrText>印</w:instrText>
      </w:r>
      <w:r w:rsidR="00A52134" w:rsidRPr="00A52134">
        <w:rPr>
          <w:rFonts w:hAnsi="ＭＳ 明朝"/>
          <w:lang w:eastAsia="zh-CN"/>
        </w:rPr>
        <w:instrText>)</w:instrText>
      </w:r>
      <w:r w:rsidR="00A52134" w:rsidRPr="00A52134">
        <w:rPr>
          <w:rFonts w:hAnsi="ＭＳ 明朝"/>
          <w:lang w:eastAsia="zh-CN"/>
        </w:rPr>
        <w:fldChar w:fldCharType="end"/>
      </w:r>
    </w:p>
    <w:p w:rsidR="00D55073" w:rsidRDefault="00A52134">
      <w:pPr>
        <w:jc w:val="center"/>
        <w:rPr>
          <w:rFonts w:cs="Times New Roman"/>
        </w:rPr>
      </w:pPr>
      <w:r w:rsidRPr="00A52134">
        <w:rPr>
          <w:rFonts w:hint="eastAsia"/>
          <w:spacing w:val="8"/>
          <w:kern w:val="0"/>
          <w:fitText w:val="3150" w:id="-698652160"/>
        </w:rPr>
        <w:t>保険給付の一時差止めの通知</w:t>
      </w:r>
      <w:r w:rsidRPr="00A52134">
        <w:rPr>
          <w:rFonts w:hint="eastAsia"/>
          <w:spacing w:val="1"/>
          <w:kern w:val="0"/>
          <w:fitText w:val="3150" w:id="-698652160"/>
        </w:rPr>
        <w:t>書</w:t>
      </w:r>
    </w:p>
    <w:p w:rsidR="00D55073" w:rsidRDefault="00D55073">
      <w:pPr>
        <w:ind w:left="210" w:firstLine="210"/>
        <w:rPr>
          <w:rFonts w:cs="Times New Roman"/>
        </w:rPr>
      </w:pPr>
      <w:r>
        <w:rPr>
          <w:rFonts w:hint="eastAsia"/>
        </w:rPr>
        <w:t>あなたは、特別の事情等がないにもかかわらず、国民健康保険税の滞納を続け、　　　　年度第　　期分の納期限から１年６月間が経過しましたので、国民健康保険法第</w:t>
      </w:r>
      <w:r>
        <w:t>63</w:t>
      </w:r>
      <w:r>
        <w:rPr>
          <w:rFonts w:hint="eastAsia"/>
        </w:rPr>
        <w:t>条の２第１項の規定により、　　　　年　　月　　日付けで申請のありました保険給付（特別療養費、高額療養費、出産育児一時金、葬祭費等）につきましては、その支払を一時差し止めます。</w:t>
      </w:r>
    </w:p>
    <w:p w:rsidR="00D55073" w:rsidRDefault="00D55073">
      <w:pPr>
        <w:ind w:left="210" w:firstLine="210"/>
        <w:rPr>
          <w:rFonts w:cs="Times New Roman"/>
        </w:rPr>
      </w:pPr>
      <w:r>
        <w:rPr>
          <w:rFonts w:hint="eastAsia"/>
        </w:rPr>
        <w:t>また、このまま更に滞納を続けますと、一時差止めをしています保険給付の額から滞納しています国民健康保険税を控除させていただくことになります。</w:t>
      </w:r>
    </w:p>
    <w:p w:rsidR="00D55073" w:rsidRDefault="00D55073">
      <w:pPr>
        <w:ind w:left="210" w:firstLine="210"/>
        <w:rPr>
          <w:rFonts w:cs="Times New Roman"/>
        </w:rPr>
      </w:pPr>
      <w:r>
        <w:rPr>
          <w:rFonts w:hint="eastAsia"/>
        </w:rPr>
        <w:t>なお、国民健康保険税の滞納額の内訳、一時差止めの対象となる保険給付の内容及び保険給付の一時差止めの解除の要件は、下記のとおりです。</w:t>
      </w:r>
    </w:p>
    <w:p w:rsidR="00D55073" w:rsidRDefault="00D55073">
      <w:pPr>
        <w:jc w:val="center"/>
        <w:rPr>
          <w:rFonts w:cs="Times New Roman"/>
        </w:rPr>
      </w:pPr>
      <w:r>
        <w:rPr>
          <w:rFonts w:hint="eastAsia"/>
        </w:rPr>
        <w:t>記</w:t>
      </w:r>
    </w:p>
    <w:p w:rsidR="00D55073" w:rsidRDefault="00D55073">
      <w:pPr>
        <w:spacing w:after="105"/>
        <w:ind w:left="210"/>
        <w:rPr>
          <w:rFonts w:cs="Times New Roman"/>
        </w:rPr>
      </w:pPr>
      <w:r>
        <w:rPr>
          <w:rFonts w:hint="eastAsia"/>
        </w:rPr>
        <w:t>１　国民健康保険税の滞納額の内訳</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6"/>
        <w:gridCol w:w="1567"/>
        <w:gridCol w:w="2238"/>
        <w:gridCol w:w="3133"/>
      </w:tblGrid>
      <w:tr w:rsidR="00D55073" w:rsidTr="00A52134">
        <w:tblPrEx>
          <w:tblCellMar>
            <w:top w:w="0" w:type="dxa"/>
            <w:bottom w:w="0" w:type="dxa"/>
          </w:tblCellMar>
        </w:tblPrEx>
        <w:trPr>
          <w:trHeight w:hRule="exact" w:val="400"/>
        </w:trPr>
        <w:tc>
          <w:tcPr>
            <w:tcW w:w="1470" w:type="dxa"/>
            <w:vAlign w:val="center"/>
          </w:tcPr>
          <w:p w:rsidR="00D55073" w:rsidRDefault="00D55073">
            <w:pPr>
              <w:spacing w:line="240" w:lineRule="exact"/>
              <w:jc w:val="distribute"/>
              <w:rPr>
                <w:rFonts w:cs="Times New Roman"/>
              </w:rPr>
            </w:pPr>
            <w:r>
              <w:rPr>
                <w:rFonts w:hint="eastAsia"/>
              </w:rPr>
              <w:t>年度</w:t>
            </w:r>
          </w:p>
        </w:tc>
        <w:tc>
          <w:tcPr>
            <w:tcW w:w="1470" w:type="dxa"/>
            <w:vAlign w:val="center"/>
          </w:tcPr>
          <w:p w:rsidR="00D55073" w:rsidRDefault="00D55073">
            <w:pPr>
              <w:spacing w:line="240" w:lineRule="exact"/>
              <w:jc w:val="distribute"/>
              <w:rPr>
                <w:rFonts w:cs="Times New Roman"/>
              </w:rPr>
            </w:pPr>
            <w:r>
              <w:rPr>
                <w:rFonts w:hint="eastAsia"/>
              </w:rPr>
              <w:t>期別</w:t>
            </w:r>
          </w:p>
        </w:tc>
        <w:tc>
          <w:tcPr>
            <w:tcW w:w="2100" w:type="dxa"/>
            <w:vAlign w:val="center"/>
          </w:tcPr>
          <w:p w:rsidR="00D55073" w:rsidRDefault="00D55073">
            <w:pPr>
              <w:spacing w:line="240" w:lineRule="exact"/>
              <w:jc w:val="distribute"/>
              <w:rPr>
                <w:rFonts w:cs="Times New Roman"/>
              </w:rPr>
            </w:pPr>
            <w:r>
              <w:rPr>
                <w:rFonts w:hint="eastAsia"/>
              </w:rPr>
              <w:t>納期限</w:t>
            </w:r>
          </w:p>
        </w:tc>
        <w:tc>
          <w:tcPr>
            <w:tcW w:w="2940" w:type="dxa"/>
            <w:vAlign w:val="center"/>
          </w:tcPr>
          <w:p w:rsidR="00D55073" w:rsidRDefault="00A52134">
            <w:pPr>
              <w:spacing w:line="240" w:lineRule="exact"/>
              <w:jc w:val="center"/>
              <w:rPr>
                <w:rFonts w:cs="Times New Roman"/>
                <w:lang w:eastAsia="zh-CN"/>
              </w:rPr>
            </w:pPr>
            <w:r w:rsidRPr="00A52134">
              <w:rPr>
                <w:rFonts w:hint="eastAsia"/>
                <w:spacing w:val="289"/>
                <w:kern w:val="0"/>
                <w:fitText w:val="1785" w:id="-698652159"/>
                <w:lang w:eastAsia="zh-CN"/>
              </w:rPr>
              <w:t>税額</w:t>
            </w:r>
            <w:r w:rsidRPr="00A52134">
              <w:rPr>
                <w:rFonts w:hint="eastAsia"/>
                <w:kern w:val="0"/>
                <w:fitText w:val="1785" w:id="-698652159"/>
                <w:lang w:eastAsia="zh-CN"/>
              </w:rPr>
              <w:t>（</w:t>
            </w:r>
            <w:r w:rsidR="00D55073">
              <w:rPr>
                <w:rFonts w:hint="eastAsia"/>
                <w:lang w:eastAsia="zh-CN"/>
              </w:rPr>
              <w:t>円）</w:t>
            </w:r>
          </w:p>
        </w:tc>
      </w:tr>
      <w:tr w:rsidR="00D55073" w:rsidTr="00A52134">
        <w:tblPrEx>
          <w:tblCellMar>
            <w:top w:w="0" w:type="dxa"/>
            <w:bottom w:w="0" w:type="dxa"/>
          </w:tblCellMar>
        </w:tblPrEx>
        <w:trPr>
          <w:trHeight w:hRule="exact" w:val="400"/>
        </w:trPr>
        <w:tc>
          <w:tcPr>
            <w:tcW w:w="1470" w:type="dxa"/>
            <w:vAlign w:val="center"/>
          </w:tcPr>
          <w:p w:rsidR="00D55073" w:rsidRDefault="00D55073">
            <w:pPr>
              <w:spacing w:line="240" w:lineRule="exact"/>
              <w:rPr>
                <w:rFonts w:cs="Times New Roman"/>
                <w:lang w:eastAsia="zh-CN"/>
              </w:rPr>
            </w:pPr>
          </w:p>
        </w:tc>
        <w:tc>
          <w:tcPr>
            <w:tcW w:w="1470" w:type="dxa"/>
            <w:vAlign w:val="center"/>
          </w:tcPr>
          <w:p w:rsidR="00D55073" w:rsidRDefault="00D55073">
            <w:pPr>
              <w:spacing w:line="240" w:lineRule="exact"/>
              <w:rPr>
                <w:rFonts w:cs="Times New Roman"/>
                <w:lang w:eastAsia="zh-CN"/>
              </w:rPr>
            </w:pPr>
          </w:p>
        </w:tc>
        <w:tc>
          <w:tcPr>
            <w:tcW w:w="2100" w:type="dxa"/>
            <w:vAlign w:val="center"/>
          </w:tcPr>
          <w:p w:rsidR="00D55073" w:rsidRDefault="00D55073">
            <w:pPr>
              <w:spacing w:line="240" w:lineRule="exact"/>
              <w:rPr>
                <w:rFonts w:cs="Times New Roman"/>
                <w:lang w:eastAsia="zh-CN"/>
              </w:rPr>
            </w:pPr>
          </w:p>
        </w:tc>
        <w:tc>
          <w:tcPr>
            <w:tcW w:w="2940" w:type="dxa"/>
            <w:vAlign w:val="center"/>
          </w:tcPr>
          <w:p w:rsidR="00D55073" w:rsidRDefault="00D55073">
            <w:pPr>
              <w:spacing w:line="240" w:lineRule="exact"/>
              <w:rPr>
                <w:rFonts w:cs="Times New Roman"/>
                <w:lang w:eastAsia="zh-CN"/>
              </w:rPr>
            </w:pPr>
          </w:p>
        </w:tc>
      </w:tr>
      <w:tr w:rsidR="00D55073" w:rsidTr="00A52134">
        <w:tblPrEx>
          <w:tblCellMar>
            <w:top w:w="0" w:type="dxa"/>
            <w:bottom w:w="0" w:type="dxa"/>
          </w:tblCellMar>
        </w:tblPrEx>
        <w:trPr>
          <w:trHeight w:hRule="exact" w:val="400"/>
        </w:trPr>
        <w:tc>
          <w:tcPr>
            <w:tcW w:w="1470" w:type="dxa"/>
            <w:vAlign w:val="center"/>
          </w:tcPr>
          <w:p w:rsidR="00D55073" w:rsidRDefault="00D55073">
            <w:pPr>
              <w:spacing w:line="240" w:lineRule="exact"/>
              <w:rPr>
                <w:rFonts w:cs="Times New Roman"/>
                <w:lang w:eastAsia="zh-CN"/>
              </w:rPr>
            </w:pPr>
          </w:p>
        </w:tc>
        <w:tc>
          <w:tcPr>
            <w:tcW w:w="1470" w:type="dxa"/>
            <w:vAlign w:val="center"/>
          </w:tcPr>
          <w:p w:rsidR="00D55073" w:rsidRDefault="00D55073">
            <w:pPr>
              <w:spacing w:line="240" w:lineRule="exact"/>
              <w:rPr>
                <w:rFonts w:cs="Times New Roman"/>
                <w:lang w:eastAsia="zh-CN"/>
              </w:rPr>
            </w:pPr>
          </w:p>
        </w:tc>
        <w:tc>
          <w:tcPr>
            <w:tcW w:w="2100" w:type="dxa"/>
            <w:vAlign w:val="center"/>
          </w:tcPr>
          <w:p w:rsidR="00D55073" w:rsidRDefault="00D55073">
            <w:pPr>
              <w:spacing w:line="240" w:lineRule="exact"/>
              <w:rPr>
                <w:rFonts w:cs="Times New Roman"/>
                <w:lang w:eastAsia="zh-CN"/>
              </w:rPr>
            </w:pPr>
          </w:p>
        </w:tc>
        <w:tc>
          <w:tcPr>
            <w:tcW w:w="2940" w:type="dxa"/>
            <w:vAlign w:val="center"/>
          </w:tcPr>
          <w:p w:rsidR="00D55073" w:rsidRDefault="00D55073">
            <w:pPr>
              <w:spacing w:line="240" w:lineRule="exact"/>
              <w:rPr>
                <w:rFonts w:cs="Times New Roman"/>
                <w:lang w:eastAsia="zh-CN"/>
              </w:rPr>
            </w:pPr>
          </w:p>
        </w:tc>
      </w:tr>
      <w:tr w:rsidR="00D55073" w:rsidTr="00A52134">
        <w:tblPrEx>
          <w:tblCellMar>
            <w:top w:w="0" w:type="dxa"/>
            <w:bottom w:w="0" w:type="dxa"/>
          </w:tblCellMar>
        </w:tblPrEx>
        <w:trPr>
          <w:trHeight w:hRule="exact" w:val="400"/>
        </w:trPr>
        <w:tc>
          <w:tcPr>
            <w:tcW w:w="1470" w:type="dxa"/>
            <w:vAlign w:val="center"/>
          </w:tcPr>
          <w:p w:rsidR="00D55073" w:rsidRDefault="00D55073">
            <w:pPr>
              <w:spacing w:line="240" w:lineRule="exact"/>
              <w:rPr>
                <w:rFonts w:cs="Times New Roman"/>
                <w:lang w:eastAsia="zh-CN"/>
              </w:rPr>
            </w:pPr>
          </w:p>
        </w:tc>
        <w:tc>
          <w:tcPr>
            <w:tcW w:w="1470" w:type="dxa"/>
            <w:vAlign w:val="center"/>
          </w:tcPr>
          <w:p w:rsidR="00D55073" w:rsidRDefault="00D55073">
            <w:pPr>
              <w:spacing w:line="240" w:lineRule="exact"/>
              <w:rPr>
                <w:rFonts w:cs="Times New Roman"/>
                <w:lang w:eastAsia="zh-CN"/>
              </w:rPr>
            </w:pPr>
          </w:p>
        </w:tc>
        <w:tc>
          <w:tcPr>
            <w:tcW w:w="2100" w:type="dxa"/>
            <w:vAlign w:val="center"/>
          </w:tcPr>
          <w:p w:rsidR="00D55073" w:rsidRDefault="00D55073">
            <w:pPr>
              <w:spacing w:line="240" w:lineRule="exact"/>
              <w:rPr>
                <w:rFonts w:cs="Times New Roman"/>
                <w:lang w:eastAsia="zh-CN"/>
              </w:rPr>
            </w:pPr>
          </w:p>
        </w:tc>
        <w:tc>
          <w:tcPr>
            <w:tcW w:w="2940" w:type="dxa"/>
            <w:vAlign w:val="center"/>
          </w:tcPr>
          <w:p w:rsidR="00D55073" w:rsidRDefault="00D55073">
            <w:pPr>
              <w:spacing w:line="240" w:lineRule="exact"/>
              <w:rPr>
                <w:rFonts w:cs="Times New Roman"/>
                <w:lang w:eastAsia="zh-CN"/>
              </w:rPr>
            </w:pPr>
          </w:p>
        </w:tc>
      </w:tr>
      <w:tr w:rsidR="00D55073" w:rsidTr="00A52134">
        <w:tblPrEx>
          <w:tblCellMar>
            <w:top w:w="0" w:type="dxa"/>
            <w:bottom w:w="0" w:type="dxa"/>
          </w:tblCellMar>
        </w:tblPrEx>
        <w:trPr>
          <w:cantSplit/>
          <w:trHeight w:hRule="exact" w:val="400"/>
        </w:trPr>
        <w:tc>
          <w:tcPr>
            <w:tcW w:w="5040" w:type="dxa"/>
            <w:gridSpan w:val="3"/>
            <w:vAlign w:val="center"/>
          </w:tcPr>
          <w:p w:rsidR="00D55073" w:rsidRDefault="00D55073">
            <w:pPr>
              <w:spacing w:line="240" w:lineRule="exact"/>
              <w:ind w:left="1260" w:right="1260"/>
              <w:jc w:val="distribute"/>
              <w:rPr>
                <w:rFonts w:cs="Times New Roman"/>
              </w:rPr>
            </w:pPr>
            <w:r>
              <w:rPr>
                <w:rFonts w:hint="eastAsia"/>
              </w:rPr>
              <w:t>合計</w:t>
            </w:r>
          </w:p>
        </w:tc>
        <w:tc>
          <w:tcPr>
            <w:tcW w:w="2940" w:type="dxa"/>
            <w:vAlign w:val="center"/>
          </w:tcPr>
          <w:p w:rsidR="00D55073" w:rsidRDefault="00D55073">
            <w:pPr>
              <w:spacing w:line="240" w:lineRule="exact"/>
              <w:rPr>
                <w:rFonts w:cs="Times New Roman"/>
              </w:rPr>
            </w:pPr>
          </w:p>
        </w:tc>
      </w:tr>
    </w:tbl>
    <w:p w:rsidR="00D55073" w:rsidRDefault="00D55073">
      <w:pPr>
        <w:spacing w:before="105"/>
        <w:ind w:left="210"/>
        <w:rPr>
          <w:rFonts w:cs="Times New Roman"/>
        </w:rPr>
      </w:pPr>
      <w:r>
        <w:rPr>
          <w:rFonts w:hint="eastAsia"/>
        </w:rPr>
        <w:t>２　一時差止めの対象となる保険給付の内容</w:t>
      </w:r>
    </w:p>
    <w:p w:rsidR="00D55073" w:rsidRDefault="00D55073">
      <w:pPr>
        <w:ind w:left="420" w:firstLine="210"/>
        <w:rPr>
          <w:rFonts w:cs="Times New Roman"/>
        </w:rPr>
      </w:pPr>
      <w:r>
        <w:rPr>
          <w:rFonts w:hint="eastAsia"/>
        </w:rPr>
        <w:t xml:space="preserve">　　　　　　　　　　　　　　　　　　　　　　円</w:t>
      </w:r>
    </w:p>
    <w:p w:rsidR="00D55073" w:rsidRDefault="00D55073">
      <w:pPr>
        <w:ind w:left="210"/>
        <w:rPr>
          <w:rFonts w:cs="Times New Roman"/>
        </w:rPr>
      </w:pPr>
      <w:r>
        <w:rPr>
          <w:rFonts w:hint="eastAsia"/>
        </w:rPr>
        <w:t>３　保険給付の一時差止めの解除の要件</w:t>
      </w:r>
    </w:p>
    <w:p w:rsidR="00D55073" w:rsidRDefault="00D55073">
      <w:pPr>
        <w:ind w:left="420" w:firstLine="210"/>
        <w:rPr>
          <w:rFonts w:cs="Times New Roman"/>
        </w:rPr>
      </w:pPr>
      <w:r>
        <w:rPr>
          <w:rFonts w:hint="eastAsia"/>
        </w:rPr>
        <w:t>滞納している国民健康保険税を納付したとき、又は国民健康保険税を納付することができない特別の事情があると認められるとき。（届出が必要）</w:t>
      </w:r>
    </w:p>
    <w:p w:rsidR="00D55073" w:rsidRDefault="00D55073">
      <w:pPr>
        <w:ind w:left="420" w:hanging="210"/>
        <w:rPr>
          <w:rFonts w:cs="Times New Roman"/>
        </w:rPr>
      </w:pPr>
      <w:r>
        <w:rPr>
          <w:rFonts w:hint="eastAsia"/>
        </w:rPr>
        <w:t>※　なお、本状到達前に国民健康保険税を納付された場合は、行き違いですのでご容赦ください。</w:t>
      </w:r>
    </w:p>
    <w:p w:rsidR="00D55073" w:rsidRDefault="00D55073">
      <w:pPr>
        <w:ind w:left="420" w:hanging="210"/>
        <w:rPr>
          <w:rFonts w:cs="Times New Roman"/>
        </w:rPr>
      </w:pPr>
      <w:r>
        <w:rPr>
          <w:rFonts w:hint="eastAsia"/>
        </w:rPr>
        <w:t>※　この通知に不服がある場合は、この通知を受け取った日の翌日から起算して</w:t>
      </w:r>
      <w:r w:rsidR="003053F4">
        <w:t>3</w:t>
      </w:r>
      <w:r w:rsidR="00A95207">
        <w:rPr>
          <w:rFonts w:hint="eastAsia"/>
        </w:rPr>
        <w:t>か月</w:t>
      </w:r>
      <w:r>
        <w:rPr>
          <w:rFonts w:hint="eastAsia"/>
        </w:rPr>
        <w:t>以内に、香川県国民健康保険審査会に審査請求をすることができます。</w:t>
      </w:r>
      <w:r w:rsidR="003053F4" w:rsidRPr="003053F4">
        <w:rPr>
          <w:rFonts w:hint="eastAsia"/>
        </w:rPr>
        <w:t>処分の取消しの訴えは、前記の審査請求に対する裁決を経た後、その裁決があったことを知った日の翌日から起算して</w:t>
      </w:r>
      <w:r w:rsidR="003053F4" w:rsidRPr="003053F4">
        <w:t>6</w:t>
      </w:r>
      <w:r w:rsidR="003053F4" w:rsidRPr="003053F4">
        <w:rPr>
          <w:rFonts w:hint="eastAsia"/>
        </w:rPr>
        <w:t>か月以内に丸亀市を被告として提起することができます。</w:t>
      </w:r>
    </w:p>
    <w:sectPr w:rsidR="00D55073" w:rsidSect="00A52134">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3D29" w:rsidRDefault="00FF3D29">
      <w:pPr>
        <w:rPr>
          <w:rFonts w:cs="Times New Roman"/>
        </w:rPr>
      </w:pPr>
      <w:r>
        <w:rPr>
          <w:rFonts w:cs="Times New Roman"/>
        </w:rPr>
        <w:separator/>
      </w:r>
    </w:p>
  </w:endnote>
  <w:endnote w:type="continuationSeparator" w:id="0">
    <w:p w:rsidR="00FF3D29" w:rsidRDefault="00FF3D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3D29" w:rsidRDefault="00FF3D29">
      <w:pPr>
        <w:rPr>
          <w:rFonts w:cs="Times New Roman"/>
        </w:rPr>
      </w:pPr>
      <w:r>
        <w:rPr>
          <w:rFonts w:cs="Times New Roman"/>
        </w:rPr>
        <w:separator/>
      </w:r>
    </w:p>
  </w:footnote>
  <w:footnote w:type="continuationSeparator" w:id="0">
    <w:p w:rsidR="00FF3D29" w:rsidRDefault="00FF3D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5073"/>
    <w:rsid w:val="003053F4"/>
    <w:rsid w:val="004A4658"/>
    <w:rsid w:val="009A0BC2"/>
    <w:rsid w:val="00A10F6B"/>
    <w:rsid w:val="00A52134"/>
    <w:rsid w:val="00A95207"/>
    <w:rsid w:val="00D55073"/>
    <w:rsid w:val="00D611AB"/>
    <w:rsid w:val="00FF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9568867-D2CC-4FBA-A7CF-8AAD391D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nothertitle">
    <w:name w:val="another_title"/>
    <w:basedOn w:val="a0"/>
    <w:uiPriority w:val="99"/>
    <w:rsid w:val="004A4658"/>
    <w:rPr>
      <w:rFonts w:cs="Times New Roman"/>
      <w:b/>
      <w:bCs/>
      <w:sz w:val="22"/>
      <w:szCs w:val="22"/>
    </w:rPr>
  </w:style>
  <w:style w:type="character" w:customStyle="1" w:styleId="anotherrelation">
    <w:name w:val="another_relation"/>
    <w:basedOn w:val="a0"/>
    <w:uiPriority w:val="99"/>
    <w:rsid w:val="004A465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制作技術部</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Hidenori Suzuki</cp:lastModifiedBy>
  <cp:revision>2</cp:revision>
  <cp:lastPrinted>2015-12-23T04:59:00Z</cp:lastPrinted>
  <dcterms:created xsi:type="dcterms:W3CDTF">2025-06-11T04:42:00Z</dcterms:created>
  <dcterms:modified xsi:type="dcterms:W3CDTF">2025-06-11T04:42:00Z</dcterms:modified>
</cp:coreProperties>
</file>