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1E8A1" w14:textId="77777777" w:rsidR="00A05FF2" w:rsidRPr="00A05FF2" w:rsidRDefault="00A05FF2">
      <w:pPr>
        <w:rPr>
          <w:rFonts w:cs="Times New Roman"/>
          <w:b/>
          <w:bCs/>
        </w:rPr>
      </w:pPr>
      <w:r w:rsidRPr="00A05FF2">
        <w:rPr>
          <w:rStyle w:val="anothertitle"/>
          <w:rFonts w:hint="eastAsia"/>
          <w:b w:val="0"/>
          <w:bCs w:val="0"/>
          <w:sz w:val="21"/>
          <w:szCs w:val="21"/>
        </w:rPr>
        <w:t>別記様式</w:t>
      </w:r>
      <w:r w:rsidRPr="00A05FF2">
        <w:rPr>
          <w:rStyle w:val="anotherrelation"/>
          <w:rFonts w:hint="eastAsia"/>
          <w:b w:val="0"/>
          <w:bCs w:val="0"/>
          <w:sz w:val="21"/>
          <w:szCs w:val="21"/>
        </w:rPr>
        <w:t>（第</w:t>
      </w:r>
      <w:r w:rsidRPr="00A05FF2">
        <w:rPr>
          <w:rStyle w:val="anotherrelation"/>
          <w:b w:val="0"/>
          <w:bCs w:val="0"/>
          <w:sz w:val="21"/>
          <w:szCs w:val="21"/>
        </w:rPr>
        <w:t>2</w:t>
      </w:r>
      <w:r w:rsidRPr="00A05FF2">
        <w:rPr>
          <w:rStyle w:val="anotherrelation"/>
          <w:rFonts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1455"/>
        <w:gridCol w:w="1343"/>
        <w:gridCol w:w="234"/>
        <w:gridCol w:w="4129"/>
      </w:tblGrid>
      <w:tr w:rsidR="00F8525A" w14:paraId="13E99628" w14:textId="77777777" w:rsidTr="007F44FD">
        <w:tblPrEx>
          <w:tblCellMar>
            <w:top w:w="0" w:type="dxa"/>
            <w:bottom w:w="0" w:type="dxa"/>
          </w:tblCellMar>
        </w:tblPrEx>
        <w:trPr>
          <w:trHeight w:hRule="exact" w:val="500"/>
        </w:trPr>
        <w:tc>
          <w:tcPr>
            <w:tcW w:w="3885" w:type="dxa"/>
            <w:gridSpan w:val="3"/>
            <w:tcBorders>
              <w:top w:val="nil"/>
              <w:left w:val="nil"/>
              <w:right w:val="nil"/>
            </w:tcBorders>
            <w:vAlign w:val="center"/>
          </w:tcPr>
          <w:p w14:paraId="60462A46" w14:textId="77777777" w:rsidR="00F8525A" w:rsidRDefault="00F8525A">
            <w:pPr>
              <w:jc w:val="center"/>
              <w:rPr>
                <w:rFonts w:cs="Times New Roman"/>
              </w:rPr>
            </w:pPr>
            <w:r>
              <w:rPr>
                <w:rFonts w:hint="eastAsia"/>
              </w:rPr>
              <w:t>（表）</w:t>
            </w:r>
          </w:p>
        </w:tc>
        <w:tc>
          <w:tcPr>
            <w:tcW w:w="220" w:type="dxa"/>
            <w:tcBorders>
              <w:top w:val="nil"/>
              <w:left w:val="nil"/>
              <w:bottom w:val="nil"/>
              <w:right w:val="nil"/>
            </w:tcBorders>
            <w:vAlign w:val="center"/>
          </w:tcPr>
          <w:p w14:paraId="7ED0ABB3" w14:textId="77777777" w:rsidR="00F8525A" w:rsidRDefault="00F8525A">
            <w:pPr>
              <w:ind w:left="-105" w:right="-105"/>
              <w:jc w:val="center"/>
              <w:rPr>
                <w:rFonts w:cs="Times New Roman"/>
              </w:rPr>
            </w:pPr>
          </w:p>
        </w:tc>
        <w:tc>
          <w:tcPr>
            <w:tcW w:w="3875" w:type="dxa"/>
            <w:tcBorders>
              <w:top w:val="nil"/>
              <w:left w:val="nil"/>
              <w:right w:val="nil"/>
            </w:tcBorders>
            <w:vAlign w:val="center"/>
          </w:tcPr>
          <w:p w14:paraId="2657DDED" w14:textId="77777777" w:rsidR="00F8525A" w:rsidRDefault="00F8525A">
            <w:pPr>
              <w:jc w:val="center"/>
              <w:rPr>
                <w:rFonts w:cs="Times New Roman"/>
              </w:rPr>
            </w:pPr>
            <w:r>
              <w:rPr>
                <w:rFonts w:hint="eastAsia"/>
              </w:rPr>
              <w:t>（裏）</w:t>
            </w:r>
          </w:p>
        </w:tc>
      </w:tr>
      <w:tr w:rsidR="00F8525A" w14:paraId="2B02E9BE" w14:textId="77777777" w:rsidTr="007F44FD">
        <w:tblPrEx>
          <w:tblCellMar>
            <w:top w:w="0" w:type="dxa"/>
            <w:bottom w:w="0" w:type="dxa"/>
          </w:tblCellMar>
        </w:tblPrEx>
        <w:trPr>
          <w:cantSplit/>
          <w:trHeight w:hRule="exact" w:val="1800"/>
        </w:trPr>
        <w:tc>
          <w:tcPr>
            <w:tcW w:w="3885" w:type="dxa"/>
            <w:gridSpan w:val="3"/>
            <w:tcBorders>
              <w:bottom w:val="nil"/>
            </w:tcBorders>
          </w:tcPr>
          <w:p w14:paraId="033233D5" w14:textId="77777777" w:rsidR="00F8525A" w:rsidRDefault="00F8525A">
            <w:pPr>
              <w:rPr>
                <w:rFonts w:cs="Times New Roman"/>
              </w:rPr>
            </w:pPr>
          </w:p>
          <w:p w14:paraId="37FB27CE" w14:textId="77777777" w:rsidR="00F8525A" w:rsidRDefault="00F8525A">
            <w:pPr>
              <w:rPr>
                <w:rFonts w:cs="Times New Roman"/>
              </w:rPr>
            </w:pPr>
          </w:p>
          <w:p w14:paraId="3932D0DF" w14:textId="77777777" w:rsidR="00F8525A" w:rsidRDefault="00F8525A">
            <w:pPr>
              <w:jc w:val="right"/>
              <w:rPr>
                <w:rFonts w:cs="Times New Roman"/>
              </w:rPr>
            </w:pPr>
            <w:r>
              <w:rPr>
                <w:rFonts w:hint="eastAsia"/>
              </w:rPr>
              <w:t xml:space="preserve">№　　　　</w:t>
            </w:r>
          </w:p>
          <w:p w14:paraId="6D83CCFB" w14:textId="77777777" w:rsidR="00F8525A" w:rsidRDefault="00F8525A">
            <w:pPr>
              <w:pStyle w:val="a3"/>
              <w:tabs>
                <w:tab w:val="clear" w:pos="4252"/>
                <w:tab w:val="clear" w:pos="8504"/>
              </w:tabs>
              <w:rPr>
                <w:rFonts w:cs="Times New Roman"/>
              </w:rPr>
            </w:pPr>
          </w:p>
        </w:tc>
        <w:tc>
          <w:tcPr>
            <w:tcW w:w="220" w:type="dxa"/>
            <w:vMerge w:val="restart"/>
            <w:tcBorders>
              <w:top w:val="nil"/>
              <w:bottom w:val="nil"/>
            </w:tcBorders>
            <w:vAlign w:val="center"/>
          </w:tcPr>
          <w:p w14:paraId="745BAE72" w14:textId="77777777" w:rsidR="00F8525A" w:rsidRDefault="00F8525A">
            <w:pPr>
              <w:ind w:left="-105" w:right="-105"/>
              <w:jc w:val="center"/>
              <w:rPr>
                <w:rFonts w:cs="Times New Roman"/>
              </w:rPr>
            </w:pPr>
          </w:p>
        </w:tc>
        <w:tc>
          <w:tcPr>
            <w:tcW w:w="3875" w:type="dxa"/>
            <w:vMerge w:val="restart"/>
            <w:vAlign w:val="center"/>
          </w:tcPr>
          <w:p w14:paraId="7C402F97" w14:textId="77777777" w:rsidR="00F8525A" w:rsidRDefault="007F44FD">
            <w:pPr>
              <w:pStyle w:val="a3"/>
              <w:tabs>
                <w:tab w:val="clear" w:pos="4252"/>
                <w:tab w:val="clear" w:pos="8504"/>
              </w:tabs>
              <w:jc w:val="center"/>
              <w:rPr>
                <w:rFonts w:cs="Times New Roman"/>
                <w:kern w:val="0"/>
              </w:rPr>
            </w:pPr>
            <w:r w:rsidRPr="007F44FD">
              <w:rPr>
                <w:rFonts w:hint="eastAsia"/>
                <w:spacing w:val="105"/>
                <w:kern w:val="0"/>
                <w:fitText w:val="1470" w:id="-698681088"/>
              </w:rPr>
              <w:t>注意事</w:t>
            </w:r>
            <w:r w:rsidRPr="007F44FD">
              <w:rPr>
                <w:rFonts w:hint="eastAsia"/>
                <w:kern w:val="0"/>
                <w:fitText w:val="1470" w:id="-698681088"/>
              </w:rPr>
              <w:t>項</w:t>
            </w:r>
          </w:p>
          <w:p w14:paraId="456EAE83" w14:textId="77777777" w:rsidR="00F8525A" w:rsidRDefault="00F8525A">
            <w:pPr>
              <w:pStyle w:val="2"/>
              <w:rPr>
                <w:rFonts w:cs="Times New Roman"/>
              </w:rPr>
            </w:pPr>
            <w:r>
              <w:rPr>
                <w:rFonts w:hint="eastAsia"/>
              </w:rPr>
              <w:t>１　この傍聴券は、１人当日限り有効とする。</w:t>
            </w:r>
          </w:p>
          <w:p w14:paraId="4229BEC4" w14:textId="77777777" w:rsidR="00F8525A" w:rsidRDefault="00F8525A">
            <w:pPr>
              <w:pStyle w:val="2"/>
              <w:rPr>
                <w:rFonts w:cs="Times New Roman"/>
              </w:rPr>
            </w:pPr>
            <w:r>
              <w:rPr>
                <w:rFonts w:hint="eastAsia"/>
              </w:rPr>
              <w:t>２　傍聴中次の事項を守らなければならない。</w:t>
            </w:r>
          </w:p>
          <w:p w14:paraId="5688439D" w14:textId="77777777" w:rsidR="00F8525A" w:rsidRDefault="00F8525A">
            <w:pPr>
              <w:ind w:left="420" w:hanging="210"/>
              <w:rPr>
                <w:rFonts w:cs="Times New Roman"/>
              </w:rPr>
            </w:pPr>
            <w:r>
              <w:t>(</w:t>
            </w:r>
            <w:r>
              <w:rPr>
                <w:rFonts w:hint="eastAsia"/>
              </w:rPr>
              <w:t>１</w:t>
            </w:r>
            <w:r>
              <w:t>)</w:t>
            </w:r>
            <w:r>
              <w:rPr>
                <w:rFonts w:hint="eastAsia"/>
              </w:rPr>
              <w:t xml:space="preserve">　審理等における言論を遮り、又はこれに対して拍手、口笛その他の方法により賛否を表明しないこと。</w:t>
            </w:r>
          </w:p>
          <w:p w14:paraId="4496B2C7" w14:textId="77777777" w:rsidR="00F8525A" w:rsidRDefault="00F8525A">
            <w:pPr>
              <w:ind w:left="420" w:hanging="210"/>
              <w:rPr>
                <w:rFonts w:cs="Times New Roman"/>
              </w:rPr>
            </w:pPr>
            <w:r>
              <w:t>(</w:t>
            </w:r>
            <w:r>
              <w:rPr>
                <w:rFonts w:hint="eastAsia"/>
              </w:rPr>
              <w:t>２</w:t>
            </w:r>
            <w:r>
              <w:t>)</w:t>
            </w:r>
            <w:r>
              <w:rPr>
                <w:rFonts w:hint="eastAsia"/>
              </w:rPr>
              <w:t xml:space="preserve">　みだりに席を離れ、又は談論し、高笑いし、放歌し、若しくは騒ぎ立てる等審理等の妨げになるような行為をしないこと。</w:t>
            </w:r>
          </w:p>
          <w:p w14:paraId="645566D7" w14:textId="77777777" w:rsidR="00F8525A" w:rsidRDefault="00F8525A">
            <w:pPr>
              <w:ind w:left="420" w:hanging="210"/>
              <w:rPr>
                <w:rFonts w:cs="Times New Roman"/>
              </w:rPr>
            </w:pPr>
            <w:r>
              <w:t>(</w:t>
            </w:r>
            <w:r>
              <w:rPr>
                <w:rFonts w:hint="eastAsia"/>
              </w:rPr>
              <w:t>３</w:t>
            </w:r>
            <w:r>
              <w:t>)</w:t>
            </w:r>
            <w:r>
              <w:rPr>
                <w:rFonts w:hint="eastAsia"/>
              </w:rPr>
              <w:t xml:space="preserve">　許可なく撮影、録音等をしないこと。</w:t>
            </w:r>
          </w:p>
          <w:p w14:paraId="3B572B2F" w14:textId="77777777" w:rsidR="00F8525A" w:rsidRDefault="00F8525A">
            <w:pPr>
              <w:ind w:left="210"/>
              <w:rPr>
                <w:rFonts w:cs="Times New Roman"/>
              </w:rPr>
            </w:pPr>
            <w:r>
              <w:t>(</w:t>
            </w:r>
            <w:r>
              <w:rPr>
                <w:rFonts w:hint="eastAsia"/>
              </w:rPr>
              <w:t>４</w:t>
            </w:r>
            <w:r>
              <w:t>)</w:t>
            </w:r>
            <w:r>
              <w:rPr>
                <w:rFonts w:hint="eastAsia"/>
              </w:rPr>
              <w:t xml:space="preserve">　委員長の指示に従うこと。</w:t>
            </w:r>
          </w:p>
          <w:p w14:paraId="1A208531" w14:textId="77777777" w:rsidR="00F8525A" w:rsidRDefault="00F8525A">
            <w:pPr>
              <w:ind w:left="420" w:hanging="210"/>
              <w:rPr>
                <w:rFonts w:cs="Times New Roman"/>
              </w:rPr>
            </w:pPr>
            <w:r>
              <w:t>(</w:t>
            </w:r>
            <w:r>
              <w:rPr>
                <w:rFonts w:hint="eastAsia"/>
              </w:rPr>
              <w:t>５</w:t>
            </w:r>
            <w:r>
              <w:t>)</w:t>
            </w:r>
            <w:r>
              <w:rPr>
                <w:rFonts w:hint="eastAsia"/>
              </w:rPr>
              <w:t xml:space="preserve">　前各号のほか、丸亀市公平委員会傍聴規則を遵守すること。</w:t>
            </w:r>
          </w:p>
          <w:p w14:paraId="6CA2577B" w14:textId="77777777" w:rsidR="00F8525A" w:rsidRDefault="00F8525A">
            <w:pPr>
              <w:pStyle w:val="a3"/>
              <w:tabs>
                <w:tab w:val="clear" w:pos="4252"/>
                <w:tab w:val="clear" w:pos="8504"/>
              </w:tabs>
              <w:ind w:left="210" w:hanging="210"/>
              <w:rPr>
                <w:rFonts w:cs="Times New Roman"/>
              </w:rPr>
            </w:pPr>
            <w:r>
              <w:rPr>
                <w:rFonts w:hint="eastAsia"/>
              </w:rPr>
              <w:t>３　前項各号の事項を守らないときは、退場を命ぜられることがある。</w:t>
            </w:r>
          </w:p>
        </w:tc>
      </w:tr>
      <w:tr w:rsidR="00F8525A" w14:paraId="2D1CF2F7" w14:textId="77777777" w:rsidTr="007F44FD">
        <w:tblPrEx>
          <w:tblCellMar>
            <w:top w:w="0" w:type="dxa"/>
            <w:bottom w:w="0" w:type="dxa"/>
          </w:tblCellMar>
        </w:tblPrEx>
        <w:trPr>
          <w:cantSplit/>
          <w:trHeight w:hRule="exact" w:val="400"/>
        </w:trPr>
        <w:tc>
          <w:tcPr>
            <w:tcW w:w="1260" w:type="dxa"/>
            <w:tcBorders>
              <w:top w:val="nil"/>
              <w:bottom w:val="nil"/>
            </w:tcBorders>
            <w:vAlign w:val="center"/>
          </w:tcPr>
          <w:p w14:paraId="29CDF2C5" w14:textId="77777777" w:rsidR="00F8525A" w:rsidRDefault="00F8525A">
            <w:pPr>
              <w:pStyle w:val="a3"/>
              <w:jc w:val="center"/>
              <w:rPr>
                <w:rFonts w:cs="Times New Roman"/>
              </w:rPr>
            </w:pPr>
          </w:p>
        </w:tc>
        <w:tc>
          <w:tcPr>
            <w:tcW w:w="1365" w:type="dxa"/>
            <w:vAlign w:val="center"/>
          </w:tcPr>
          <w:p w14:paraId="5CE733C0" w14:textId="77777777" w:rsidR="00F8525A" w:rsidRDefault="00F8525A">
            <w:pPr>
              <w:pStyle w:val="a3"/>
              <w:jc w:val="distribute"/>
              <w:rPr>
                <w:rFonts w:cs="Times New Roman"/>
              </w:rPr>
            </w:pPr>
            <w:r>
              <w:rPr>
                <w:rFonts w:hint="eastAsia"/>
                <w:kern w:val="0"/>
              </w:rPr>
              <w:t>傍聴券</w:t>
            </w:r>
          </w:p>
        </w:tc>
        <w:tc>
          <w:tcPr>
            <w:tcW w:w="1260" w:type="dxa"/>
            <w:tcBorders>
              <w:top w:val="nil"/>
              <w:bottom w:val="nil"/>
            </w:tcBorders>
            <w:vAlign w:val="center"/>
          </w:tcPr>
          <w:p w14:paraId="2CB931D4" w14:textId="77777777" w:rsidR="00F8525A" w:rsidRDefault="00F8525A">
            <w:pPr>
              <w:pStyle w:val="a3"/>
              <w:jc w:val="center"/>
              <w:rPr>
                <w:rFonts w:cs="Times New Roman"/>
              </w:rPr>
            </w:pPr>
          </w:p>
        </w:tc>
        <w:tc>
          <w:tcPr>
            <w:tcW w:w="220" w:type="dxa"/>
            <w:vMerge/>
            <w:tcBorders>
              <w:bottom w:val="nil"/>
            </w:tcBorders>
            <w:vAlign w:val="center"/>
          </w:tcPr>
          <w:p w14:paraId="57B96D21" w14:textId="77777777" w:rsidR="00F8525A" w:rsidRDefault="00F8525A">
            <w:pPr>
              <w:pStyle w:val="a3"/>
              <w:rPr>
                <w:rFonts w:cs="Times New Roman"/>
              </w:rPr>
            </w:pPr>
          </w:p>
        </w:tc>
        <w:tc>
          <w:tcPr>
            <w:tcW w:w="3875" w:type="dxa"/>
            <w:vMerge/>
            <w:vAlign w:val="center"/>
          </w:tcPr>
          <w:p w14:paraId="7F9C6007" w14:textId="77777777" w:rsidR="00F8525A" w:rsidRDefault="00F8525A">
            <w:pPr>
              <w:rPr>
                <w:rFonts w:cs="Times New Roman"/>
              </w:rPr>
            </w:pPr>
          </w:p>
        </w:tc>
      </w:tr>
      <w:tr w:rsidR="00F8525A" w14:paraId="72E2879E" w14:textId="77777777" w:rsidTr="007F44FD">
        <w:tblPrEx>
          <w:tblCellMar>
            <w:top w:w="0" w:type="dxa"/>
            <w:bottom w:w="0" w:type="dxa"/>
          </w:tblCellMar>
        </w:tblPrEx>
        <w:trPr>
          <w:cantSplit/>
          <w:trHeight w:hRule="exact" w:val="5600"/>
        </w:trPr>
        <w:tc>
          <w:tcPr>
            <w:tcW w:w="3885" w:type="dxa"/>
            <w:gridSpan w:val="3"/>
            <w:tcBorders>
              <w:top w:val="nil"/>
            </w:tcBorders>
          </w:tcPr>
          <w:p w14:paraId="4AA1C279" w14:textId="77777777" w:rsidR="00F8525A" w:rsidRDefault="00F8525A">
            <w:pPr>
              <w:rPr>
                <w:rFonts w:cs="Times New Roman"/>
              </w:rPr>
            </w:pPr>
          </w:p>
          <w:p w14:paraId="3AAE8681" w14:textId="77777777" w:rsidR="00F8525A" w:rsidRDefault="00F8525A">
            <w:pPr>
              <w:rPr>
                <w:rFonts w:cs="Times New Roman"/>
              </w:rPr>
            </w:pPr>
          </w:p>
          <w:p w14:paraId="546AE7F1" w14:textId="77777777" w:rsidR="00F8525A" w:rsidRDefault="00F8525A">
            <w:pPr>
              <w:rPr>
                <w:rFonts w:cs="Times New Roman"/>
              </w:rPr>
            </w:pPr>
          </w:p>
          <w:p w14:paraId="2450E3AA" w14:textId="77777777" w:rsidR="00F8525A" w:rsidRDefault="00F8525A">
            <w:pPr>
              <w:rPr>
                <w:rFonts w:cs="Times New Roman"/>
              </w:rPr>
            </w:pPr>
            <w:r>
              <w:rPr>
                <w:rFonts w:hint="eastAsia"/>
              </w:rPr>
              <w:t xml:space="preserve">　　　　　　年　　月　　日</w:t>
            </w:r>
          </w:p>
          <w:p w14:paraId="4E3AC5CD" w14:textId="77777777" w:rsidR="00F8525A" w:rsidRDefault="00F8525A">
            <w:pPr>
              <w:rPr>
                <w:rFonts w:cs="Times New Roman"/>
              </w:rPr>
            </w:pPr>
          </w:p>
          <w:p w14:paraId="3FC32988" w14:textId="77777777" w:rsidR="00F8525A" w:rsidRDefault="00F8525A">
            <w:pPr>
              <w:rPr>
                <w:rFonts w:cs="Times New Roman"/>
              </w:rPr>
            </w:pPr>
          </w:p>
          <w:p w14:paraId="3D1D1B00" w14:textId="77777777" w:rsidR="00F8525A" w:rsidRDefault="00F8525A">
            <w:pPr>
              <w:rPr>
                <w:rFonts w:cs="Times New Roman"/>
              </w:rPr>
            </w:pPr>
          </w:p>
          <w:p w14:paraId="20A1AB9D" w14:textId="77777777" w:rsidR="00F8525A" w:rsidRDefault="00F8525A">
            <w:pPr>
              <w:rPr>
                <w:rFonts w:cs="Times New Roman"/>
              </w:rPr>
            </w:pPr>
          </w:p>
          <w:p w14:paraId="75416CFD" w14:textId="77777777" w:rsidR="00F8525A" w:rsidRDefault="00F8525A">
            <w:pPr>
              <w:pStyle w:val="a3"/>
              <w:ind w:right="210"/>
              <w:jc w:val="right"/>
              <w:rPr>
                <w:rFonts w:cs="Times New Roman"/>
                <w:lang w:eastAsia="zh-CN"/>
              </w:rPr>
            </w:pPr>
            <w:r>
              <w:rPr>
                <w:rFonts w:hint="eastAsia"/>
                <w:lang w:eastAsia="zh-CN"/>
              </w:rPr>
              <w:t xml:space="preserve">丸亀市公平委員会　</w:t>
            </w:r>
            <w:r w:rsidR="007F44FD" w:rsidRPr="007F44FD">
              <w:rPr>
                <w:rFonts w:hAnsi="ＭＳ 明朝"/>
                <w:lang w:eastAsia="zh-CN"/>
              </w:rPr>
              <w:fldChar w:fldCharType="begin"/>
            </w:r>
            <w:r w:rsidR="007F44FD" w:rsidRPr="007F44FD">
              <w:rPr>
                <w:rFonts w:hAnsi="ＭＳ 明朝"/>
                <w:lang w:eastAsia="zh-CN"/>
              </w:rPr>
              <w:instrText xml:space="preserve"> eq \o\ac(</w:instrText>
            </w:r>
            <w:r w:rsidR="007F44FD" w:rsidRPr="007F44FD">
              <w:rPr>
                <w:rFonts w:hAnsi="ＭＳ 明朝" w:hint="eastAsia"/>
                <w:lang w:eastAsia="zh-CN"/>
              </w:rPr>
              <w:instrText>□</w:instrText>
            </w:r>
            <w:r w:rsidR="007F44FD" w:rsidRPr="007F44FD">
              <w:rPr>
                <w:rFonts w:hAnsi="ＭＳ 明朝"/>
                <w:lang w:eastAsia="zh-CN"/>
              </w:rPr>
              <w:instrText>,</w:instrText>
            </w:r>
            <w:r w:rsidR="007F44FD" w:rsidRPr="007F44FD">
              <w:rPr>
                <w:rFonts w:hAnsi="ＭＳ 明朝" w:hint="eastAsia"/>
                <w:sz w:val="14"/>
                <w:szCs w:val="14"/>
                <w:lang w:eastAsia="zh-CN"/>
              </w:rPr>
              <w:instrText>印</w:instrText>
            </w:r>
            <w:r w:rsidR="007F44FD" w:rsidRPr="007F44FD">
              <w:rPr>
                <w:rFonts w:hAnsi="ＭＳ 明朝"/>
                <w:lang w:eastAsia="zh-CN"/>
              </w:rPr>
              <w:instrText>)</w:instrText>
            </w:r>
            <w:r w:rsidR="007F44FD" w:rsidRPr="007F44FD">
              <w:rPr>
                <w:rFonts w:hAnsi="ＭＳ 明朝"/>
                <w:lang w:eastAsia="zh-CN"/>
              </w:rPr>
              <w:fldChar w:fldCharType="end"/>
            </w:r>
          </w:p>
        </w:tc>
        <w:tc>
          <w:tcPr>
            <w:tcW w:w="220" w:type="dxa"/>
            <w:vMerge/>
            <w:tcBorders>
              <w:bottom w:val="nil"/>
            </w:tcBorders>
            <w:vAlign w:val="center"/>
          </w:tcPr>
          <w:p w14:paraId="69FF26A2" w14:textId="77777777" w:rsidR="00F8525A" w:rsidRDefault="00F8525A">
            <w:pPr>
              <w:ind w:left="-105" w:right="-105"/>
              <w:jc w:val="center"/>
              <w:rPr>
                <w:rFonts w:cs="Times New Roman"/>
                <w:lang w:eastAsia="zh-CN"/>
              </w:rPr>
            </w:pPr>
          </w:p>
        </w:tc>
        <w:tc>
          <w:tcPr>
            <w:tcW w:w="3875" w:type="dxa"/>
            <w:vMerge/>
            <w:vAlign w:val="center"/>
          </w:tcPr>
          <w:p w14:paraId="7C7A1773" w14:textId="77777777" w:rsidR="00F8525A" w:rsidRDefault="00F8525A">
            <w:pPr>
              <w:rPr>
                <w:rFonts w:cs="Times New Roman"/>
                <w:lang w:eastAsia="zh-CN"/>
              </w:rPr>
            </w:pPr>
          </w:p>
        </w:tc>
      </w:tr>
    </w:tbl>
    <w:p w14:paraId="7779A784" w14:textId="77777777" w:rsidR="00F8525A" w:rsidRDefault="00F8525A">
      <w:pPr>
        <w:rPr>
          <w:rFonts w:cs="Times New Roman"/>
          <w:lang w:eastAsia="zh-CN"/>
        </w:rPr>
      </w:pPr>
    </w:p>
    <w:sectPr w:rsidR="00F8525A" w:rsidSect="007F44F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2659" w14:textId="77777777" w:rsidR="00C244A7" w:rsidRDefault="00C244A7" w:rsidP="00C244A7">
      <w:pPr>
        <w:spacing w:line="240" w:lineRule="auto"/>
      </w:pPr>
      <w:r>
        <w:separator/>
      </w:r>
    </w:p>
  </w:endnote>
  <w:endnote w:type="continuationSeparator" w:id="0">
    <w:p w14:paraId="2C4E7052" w14:textId="77777777" w:rsidR="00C244A7" w:rsidRDefault="00C244A7" w:rsidP="00C24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C0AB" w14:textId="77777777" w:rsidR="00C244A7" w:rsidRDefault="00C244A7" w:rsidP="00C244A7">
      <w:pPr>
        <w:spacing w:line="240" w:lineRule="auto"/>
      </w:pPr>
      <w:r>
        <w:separator/>
      </w:r>
    </w:p>
  </w:footnote>
  <w:footnote w:type="continuationSeparator" w:id="0">
    <w:p w14:paraId="7E8CE462" w14:textId="77777777" w:rsidR="00C244A7" w:rsidRDefault="00C244A7" w:rsidP="00C244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8525A"/>
    <w:rsid w:val="007F44FD"/>
    <w:rsid w:val="00A05FF2"/>
    <w:rsid w:val="00A10F6B"/>
    <w:rsid w:val="00C244A7"/>
    <w:rsid w:val="00F8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4E698"/>
  <w14:defaultImageDpi w14:val="0"/>
  <w15:docId w15:val="{CDC1E326-218A-4E10-8CB4-5F92CCAC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character" w:customStyle="1" w:styleId="anothertitle">
    <w:name w:val="another_title"/>
    <w:basedOn w:val="a0"/>
    <w:uiPriority w:val="99"/>
    <w:rsid w:val="00A05FF2"/>
    <w:rPr>
      <w:b/>
      <w:bCs/>
      <w:sz w:val="22"/>
      <w:szCs w:val="22"/>
    </w:rPr>
  </w:style>
  <w:style w:type="character" w:customStyle="1" w:styleId="anotherrelation">
    <w:name w:val="another_relation"/>
    <w:basedOn w:val="a0"/>
    <w:uiPriority w:val="99"/>
    <w:rsid w:val="00A05FF2"/>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制作技術部</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Administrator</dc:creator>
  <cp:keywords/>
  <dc:description/>
  <cp:lastModifiedBy>Hidenori Suzuki</cp:lastModifiedBy>
  <cp:revision>2</cp:revision>
  <cp:lastPrinted>1999-11-19T05:42:00Z</cp:lastPrinted>
  <dcterms:created xsi:type="dcterms:W3CDTF">2025-06-11T02:57:00Z</dcterms:created>
  <dcterms:modified xsi:type="dcterms:W3CDTF">2025-06-11T02:57:00Z</dcterms:modified>
</cp:coreProperties>
</file>