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DBE3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C172DD">
        <w:rPr>
          <w:rFonts w:ascii="ＭＳ 明朝" w:hAnsi="ＭＳ 明朝" w:hint="eastAsia"/>
          <w:sz w:val="24"/>
          <w:szCs w:val="24"/>
        </w:rPr>
        <w:t>3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022FF4" w:rsidRPr="00022FF4">
        <w:rPr>
          <w:rFonts w:ascii="ＭＳ 明朝" w:hAnsi="ＭＳ 明朝" w:hint="eastAsia"/>
          <w:sz w:val="24"/>
          <w:szCs w:val="24"/>
        </w:rPr>
        <w:t>5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4832799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536F85CC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786CCB2F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国頭村指令経第</w:t>
      </w:r>
      <w:r w:rsidR="00C172DD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00BBAF62" w14:textId="77777777" w:rsidR="00103473" w:rsidRPr="00022FF4" w:rsidRDefault="00D02A59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 w:rsidR="00C172DD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C172DD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3B43E5E5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6D74AE0" w14:textId="77777777" w:rsidR="00103473" w:rsidRDefault="00103473" w:rsidP="00103473">
      <w:pPr>
        <w:rPr>
          <w:rFonts w:ascii="ＭＳ 明朝" w:eastAsia="DengXian" w:hAnsi="ＭＳ 明朝"/>
          <w:sz w:val="24"/>
          <w:szCs w:val="24"/>
          <w:lang w:eastAsia="zh-CN"/>
        </w:rPr>
      </w:pPr>
    </w:p>
    <w:p w14:paraId="7C6039A8" w14:textId="77777777" w:rsidR="0079419E" w:rsidRPr="0079419E" w:rsidRDefault="0079419E" w:rsidP="00103473">
      <w:pPr>
        <w:rPr>
          <w:rFonts w:ascii="ＭＳ 明朝" w:eastAsia="DengXian" w:hAnsi="ＭＳ 明朝" w:hint="eastAsia"/>
          <w:sz w:val="24"/>
          <w:szCs w:val="24"/>
          <w:lang w:eastAsia="zh-CN"/>
        </w:rPr>
      </w:pPr>
    </w:p>
    <w:p w14:paraId="1290CA69" w14:textId="77777777" w:rsidR="00103473" w:rsidRPr="00022FF4" w:rsidRDefault="00F849BC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1" w:name="OLE_LINK19"/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49BC">
        <w:rPr>
          <w:rFonts w:ascii="ＭＳ 明朝" w:hAnsi="ＭＳ 明朝" w:hint="eastAsia"/>
          <w:sz w:val="24"/>
          <w:szCs w:val="24"/>
        </w:rPr>
        <w:t>様</w:t>
      </w:r>
      <w:bookmarkEnd w:id="1"/>
    </w:p>
    <w:p w14:paraId="57B1D2A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5BEBD09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0AF5030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国頭村長　　</w:t>
      </w:r>
      <w:r w:rsidR="00BA5A9E">
        <w:rPr>
          <w:rFonts w:ascii="ＭＳ 明朝" w:hAnsi="ＭＳ 明朝" w:hint="eastAsia"/>
          <w:sz w:val="24"/>
          <w:szCs w:val="24"/>
        </w:rPr>
        <w:t>印</w:t>
      </w:r>
    </w:p>
    <w:p w14:paraId="60A3EE8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C0331A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71957D5B" w14:textId="77777777" w:rsidR="00BC7EF1" w:rsidRPr="00022FF4" w:rsidRDefault="00BC7EF1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0EF6FF27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34A72EA5" w14:textId="77777777" w:rsidR="00103473" w:rsidRPr="00022FF4" w:rsidRDefault="00C172DD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bookmarkStart w:id="2" w:name="OLE_LINK21"/>
      <w:r w:rsidRPr="00C172DD">
        <w:rPr>
          <w:rFonts w:ascii="ＭＳ 明朝" w:hAnsi="ＭＳ 明朝" w:hint="eastAsia"/>
          <w:kern w:val="0"/>
          <w:sz w:val="24"/>
          <w:szCs w:val="24"/>
          <w:lang w:eastAsia="zh-TW"/>
        </w:rPr>
        <w:t>国頭村畜産業継続支援金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交付決定</w:t>
      </w:r>
      <w:r w:rsidR="00022FF4">
        <w:rPr>
          <w:rFonts w:ascii="ＭＳ 明朝" w:hAnsi="ＭＳ 明朝" w:hint="eastAsia"/>
          <w:kern w:val="0"/>
          <w:sz w:val="24"/>
          <w:szCs w:val="24"/>
        </w:rPr>
        <w:t>及び確定</w:t>
      </w:r>
      <w:r w:rsidR="00BC7EF1" w:rsidRPr="00022FF4">
        <w:rPr>
          <w:rFonts w:ascii="ＭＳ 明朝" w:hAnsi="ＭＳ 明朝" w:hint="eastAsia"/>
          <w:kern w:val="0"/>
          <w:sz w:val="24"/>
          <w:szCs w:val="24"/>
          <w:lang w:eastAsia="zh-TW"/>
        </w:rPr>
        <w:t>通知書</w:t>
      </w:r>
      <w:bookmarkEnd w:id="2"/>
    </w:p>
    <w:p w14:paraId="0CB5419E" w14:textId="77777777" w:rsidR="00103473" w:rsidRPr="00C172DD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20A2FD6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27E10CD3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C172DD">
        <w:rPr>
          <w:rFonts w:ascii="ＭＳ 明朝" w:hAnsi="ＭＳ 明朝" w:hint="eastAsia"/>
          <w:sz w:val="24"/>
          <w:szCs w:val="24"/>
        </w:rPr>
        <w:t xml:space="preserve">　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C172DD">
        <w:rPr>
          <w:rFonts w:ascii="ＭＳ 明朝" w:hAnsi="ＭＳ 明朝" w:hint="eastAsia"/>
          <w:sz w:val="24"/>
          <w:szCs w:val="24"/>
        </w:rPr>
        <w:t xml:space="preserve">　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付けで交付申請のあった</w:t>
      </w:r>
      <w:r w:rsidR="00C172DD" w:rsidRPr="00C172DD">
        <w:rPr>
          <w:rFonts w:ascii="ＭＳ 明朝" w:hAnsi="ＭＳ 明朝" w:hint="eastAsia"/>
          <w:sz w:val="24"/>
          <w:szCs w:val="24"/>
        </w:rPr>
        <w:t>国頭村畜産業継続支援金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C172DD" w:rsidRPr="00C172DD">
        <w:rPr>
          <w:rFonts w:ascii="ＭＳ 明朝" w:hAnsi="ＭＳ 明朝" w:hint="eastAsia"/>
          <w:sz w:val="24"/>
          <w:szCs w:val="24"/>
        </w:rPr>
        <w:t>国頭村畜産業継続支援金</w:t>
      </w:r>
      <w:r w:rsidR="00F849BC" w:rsidRPr="00F849BC">
        <w:rPr>
          <w:rFonts w:ascii="ＭＳ 明朝" w:hAnsi="ＭＳ 明朝" w:hint="eastAsia"/>
          <w:sz w:val="24"/>
          <w:szCs w:val="24"/>
        </w:rPr>
        <w:t>交付要綱第５条の規定により、次のとおり交付及び確定することに決定したので通知します。</w:t>
      </w:r>
    </w:p>
    <w:p w14:paraId="7FB5C667" w14:textId="77777777" w:rsidR="00103473" w:rsidRPr="00E119A9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7B894FC1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5DC5A682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0291ABC3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297705D9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56281D8A" w14:textId="77777777" w:rsidR="00103473" w:rsidRDefault="00972E6E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AE1207">
        <w:rPr>
          <w:rFonts w:ascii="ＭＳ 明朝" w:hAnsi="ＭＳ 明朝" w:hint="eastAsia"/>
          <w:sz w:val="24"/>
          <w:szCs w:val="24"/>
        </w:rPr>
        <w:t>支援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>金交付</w:t>
      </w:r>
      <w:r w:rsidR="00E119A9">
        <w:rPr>
          <w:rFonts w:ascii="ＭＳ 明朝" w:hAnsi="ＭＳ 明朝" w:hint="eastAsia"/>
          <w:sz w:val="24"/>
          <w:szCs w:val="24"/>
          <w:lang w:eastAsia="zh-TW"/>
        </w:rPr>
        <w:t>決定</w:t>
      </w:r>
      <w:r w:rsidR="00E119A9">
        <w:rPr>
          <w:rFonts w:ascii="ＭＳ 明朝" w:hAnsi="ＭＳ 明朝" w:hint="eastAsia"/>
          <w:sz w:val="24"/>
          <w:szCs w:val="24"/>
        </w:rPr>
        <w:t>及び確定額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　　　　金　</w:t>
      </w:r>
      <w:r w:rsidR="00C172DD">
        <w:rPr>
          <w:rFonts w:ascii="ＭＳ 明朝" w:hAnsi="ＭＳ 明朝" w:hint="eastAsia"/>
          <w:sz w:val="24"/>
          <w:szCs w:val="24"/>
        </w:rPr>
        <w:t>１００，０００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円</w:t>
      </w:r>
      <w:bookmarkEnd w:id="0"/>
    </w:p>
    <w:p w14:paraId="5C022174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8CA55AD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545B552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E4A051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38B16E2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09DC06F2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903228B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85103E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0710048C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0C8B2ED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90DC" w14:textId="77777777" w:rsidR="009B2BF0" w:rsidRDefault="009B2BF0" w:rsidP="00F849BC">
      <w:r>
        <w:separator/>
      </w:r>
    </w:p>
  </w:endnote>
  <w:endnote w:type="continuationSeparator" w:id="0">
    <w:p w14:paraId="2724BCBE" w14:textId="77777777" w:rsidR="009B2BF0" w:rsidRDefault="009B2BF0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90AE" w14:textId="77777777" w:rsidR="009B2BF0" w:rsidRDefault="009B2BF0" w:rsidP="00F849BC">
      <w:r>
        <w:separator/>
      </w:r>
    </w:p>
  </w:footnote>
  <w:footnote w:type="continuationSeparator" w:id="0">
    <w:p w14:paraId="18F8B155" w14:textId="77777777" w:rsidR="009B2BF0" w:rsidRDefault="009B2BF0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2FF4"/>
    <w:rsid w:val="00064565"/>
    <w:rsid w:val="00103473"/>
    <w:rsid w:val="001D0485"/>
    <w:rsid w:val="001E2E28"/>
    <w:rsid w:val="001F1960"/>
    <w:rsid w:val="002330A1"/>
    <w:rsid w:val="00246303"/>
    <w:rsid w:val="0031258D"/>
    <w:rsid w:val="003F6156"/>
    <w:rsid w:val="00442409"/>
    <w:rsid w:val="004631B8"/>
    <w:rsid w:val="004859BD"/>
    <w:rsid w:val="004915F1"/>
    <w:rsid w:val="00494F96"/>
    <w:rsid w:val="004E7A71"/>
    <w:rsid w:val="0059326C"/>
    <w:rsid w:val="005B0937"/>
    <w:rsid w:val="006023FE"/>
    <w:rsid w:val="006C633B"/>
    <w:rsid w:val="006D69D8"/>
    <w:rsid w:val="00726907"/>
    <w:rsid w:val="00735B50"/>
    <w:rsid w:val="0079419E"/>
    <w:rsid w:val="007D2D38"/>
    <w:rsid w:val="007F66B8"/>
    <w:rsid w:val="008D7817"/>
    <w:rsid w:val="00954D1F"/>
    <w:rsid w:val="009634DA"/>
    <w:rsid w:val="00972E6E"/>
    <w:rsid w:val="009814BD"/>
    <w:rsid w:val="009B2BF0"/>
    <w:rsid w:val="00A66619"/>
    <w:rsid w:val="00AD4B26"/>
    <w:rsid w:val="00AE1207"/>
    <w:rsid w:val="00BA5A9E"/>
    <w:rsid w:val="00BC716E"/>
    <w:rsid w:val="00BC7EF1"/>
    <w:rsid w:val="00BE4A61"/>
    <w:rsid w:val="00C172DD"/>
    <w:rsid w:val="00CB5649"/>
    <w:rsid w:val="00CE6AC2"/>
    <w:rsid w:val="00D00D8F"/>
    <w:rsid w:val="00D02A59"/>
    <w:rsid w:val="00D22542"/>
    <w:rsid w:val="00D24EA8"/>
    <w:rsid w:val="00E119A9"/>
    <w:rsid w:val="00EB2D83"/>
    <w:rsid w:val="00EE30EB"/>
    <w:rsid w:val="00F02FB6"/>
    <w:rsid w:val="00F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677A3"/>
  <w15:chartTrackingRefBased/>
  <w15:docId w15:val="{26802F79-0E55-44A8-921A-E553123F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2020-07-30T01:35:00Z</cp:lastPrinted>
  <dcterms:created xsi:type="dcterms:W3CDTF">2025-06-16T04:08:00Z</dcterms:created>
  <dcterms:modified xsi:type="dcterms:W3CDTF">2025-06-16T04:08:00Z</dcterms:modified>
</cp:coreProperties>
</file>