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8B" w:rsidRDefault="00CB018B" w:rsidP="00CB018B">
      <w:pPr>
        <w:rPr>
          <w:rFonts w:ascii="ＭＳ 明朝" w:eastAsia="ＭＳ 明朝" w:hAnsi="ＭＳ 明朝"/>
        </w:rPr>
      </w:pPr>
      <w:r w:rsidRPr="00CB018B">
        <w:rPr>
          <w:rFonts w:ascii="ＭＳ 明朝" w:eastAsia="ＭＳ 明朝" w:hAnsi="ＭＳ 明朝" w:hint="eastAsia"/>
        </w:rPr>
        <w:t>様式</w:t>
      </w:r>
      <w:r w:rsidRPr="00CB018B">
        <w:rPr>
          <w:rFonts w:ascii="ＭＳ 明朝" w:eastAsia="ＭＳ 明朝" w:hAnsi="ＭＳ 明朝"/>
        </w:rPr>
        <w:t>第</w:t>
      </w:r>
      <w:r w:rsidR="00744481">
        <w:rPr>
          <w:rFonts w:ascii="ＭＳ 明朝" w:eastAsia="ＭＳ 明朝" w:hAnsi="ＭＳ 明朝" w:hint="eastAsia"/>
        </w:rPr>
        <w:t>9</w:t>
      </w:r>
      <w:bookmarkStart w:id="0" w:name="_GoBack"/>
      <w:bookmarkEnd w:id="0"/>
      <w:r w:rsidRPr="00CB018B">
        <w:rPr>
          <w:rFonts w:ascii="ＭＳ 明朝" w:eastAsia="ＭＳ 明朝" w:hAnsi="ＭＳ 明朝"/>
        </w:rPr>
        <w:t>号(第12条関係)</w:t>
      </w:r>
    </w:p>
    <w:p w:rsidR="00CB018B" w:rsidRDefault="00CB018B" w:rsidP="00CB018B">
      <w:pPr>
        <w:rPr>
          <w:rFonts w:ascii="ＭＳ 明朝" w:eastAsia="ＭＳ 明朝" w:hAnsi="ＭＳ 明朝"/>
        </w:rPr>
      </w:pPr>
    </w:p>
    <w:p w:rsidR="00CB018B" w:rsidRDefault="00CB018B" w:rsidP="003426DF">
      <w:pPr>
        <w:jc w:val="right"/>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 xml:space="preserve">　　　号</w:t>
      </w:r>
    </w:p>
    <w:p w:rsidR="00CB018B" w:rsidRDefault="00CB018B" w:rsidP="003426DF">
      <w:pPr>
        <w:ind w:firstLineChars="300" w:firstLine="630"/>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p w:rsidR="00CB018B" w:rsidRDefault="00CB018B" w:rsidP="00CB018B">
      <w:pPr>
        <w:rPr>
          <w:rFonts w:ascii="ＭＳ 明朝" w:eastAsia="ＭＳ 明朝" w:hAnsi="ＭＳ 明朝"/>
        </w:rPr>
      </w:pPr>
    </w:p>
    <w:p w:rsidR="00CB018B" w:rsidRDefault="00CB018B" w:rsidP="00CB018B">
      <w:pPr>
        <w:rPr>
          <w:rFonts w:ascii="ＭＳ 明朝" w:eastAsia="ＭＳ 明朝" w:hAnsi="ＭＳ 明朝"/>
        </w:rPr>
      </w:pPr>
    </w:p>
    <w:p w:rsidR="00CB018B" w:rsidRDefault="00CB018B" w:rsidP="00CB018B">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Pr>
          <w:rFonts w:ascii="ＭＳ 明朝" w:eastAsia="ＭＳ 明朝" w:hAnsi="ＭＳ 明朝"/>
        </w:rPr>
        <w:t xml:space="preserve">　　</w:t>
      </w:r>
      <w:r w:rsidR="00646B8F">
        <w:rPr>
          <w:rFonts w:ascii="ＭＳ 明朝" w:eastAsia="ＭＳ 明朝" w:hAnsi="ＭＳ 明朝" w:hint="eastAsia"/>
        </w:rPr>
        <w:t>様</w:t>
      </w:r>
    </w:p>
    <w:p w:rsidR="00CB018B" w:rsidRDefault="00CB018B" w:rsidP="00CB018B">
      <w:pPr>
        <w:rPr>
          <w:rFonts w:ascii="ＭＳ 明朝" w:eastAsia="ＭＳ 明朝" w:hAnsi="ＭＳ 明朝"/>
        </w:rPr>
      </w:pPr>
    </w:p>
    <w:p w:rsidR="00CB018B" w:rsidRDefault="00CB018B" w:rsidP="003426DF">
      <w:pPr>
        <w:wordWrap w:val="0"/>
        <w:jc w:val="right"/>
        <w:rPr>
          <w:rFonts w:ascii="ＭＳ 明朝" w:eastAsia="ＭＳ 明朝" w:hAnsi="ＭＳ 明朝"/>
        </w:rPr>
      </w:pPr>
      <w:r>
        <w:rPr>
          <w:rFonts w:ascii="ＭＳ 明朝" w:eastAsia="ＭＳ 明朝" w:hAnsi="ＭＳ 明朝" w:hint="eastAsia"/>
        </w:rPr>
        <w:t>国頭村長</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印</w:t>
      </w:r>
      <w:r w:rsidR="003426DF">
        <w:rPr>
          <w:rFonts w:ascii="ＭＳ 明朝" w:eastAsia="ＭＳ 明朝" w:hAnsi="ＭＳ 明朝" w:hint="eastAsia"/>
        </w:rPr>
        <w:t xml:space="preserve">　</w:t>
      </w:r>
      <w:r w:rsidR="003426DF">
        <w:rPr>
          <w:rFonts w:ascii="ＭＳ 明朝" w:eastAsia="ＭＳ 明朝" w:hAnsi="ＭＳ 明朝"/>
        </w:rPr>
        <w:t xml:space="preserve">　　</w:t>
      </w:r>
    </w:p>
    <w:p w:rsidR="00CB018B" w:rsidRPr="003426DF" w:rsidRDefault="00CB018B" w:rsidP="00CB018B">
      <w:pPr>
        <w:rPr>
          <w:rFonts w:ascii="ＭＳ 明朝" w:eastAsia="ＭＳ 明朝" w:hAnsi="ＭＳ 明朝"/>
        </w:rPr>
      </w:pPr>
    </w:p>
    <w:p w:rsidR="00CB018B" w:rsidRDefault="00CB018B" w:rsidP="003426DF">
      <w:pPr>
        <w:jc w:val="center"/>
        <w:rPr>
          <w:rFonts w:ascii="ＭＳ 明朝" w:eastAsia="ＭＳ 明朝" w:hAnsi="ＭＳ 明朝"/>
        </w:rPr>
      </w:pPr>
      <w:r>
        <w:rPr>
          <w:rFonts w:ascii="ＭＳ 明朝" w:eastAsia="ＭＳ 明朝" w:hAnsi="ＭＳ 明朝" w:hint="eastAsia"/>
        </w:rPr>
        <w:t>国頭村</w:t>
      </w:r>
      <w:r>
        <w:rPr>
          <w:rFonts w:ascii="ＭＳ 明朝" w:eastAsia="ＭＳ 明朝" w:hAnsi="ＭＳ 明朝"/>
        </w:rPr>
        <w:t>景観計画区域内行為原状回復</w:t>
      </w:r>
      <w:r>
        <w:rPr>
          <w:rFonts w:ascii="ＭＳ 明朝" w:eastAsia="ＭＳ 明朝" w:hAnsi="ＭＳ 明朝" w:hint="eastAsia"/>
        </w:rPr>
        <w:t>命令書</w:t>
      </w:r>
    </w:p>
    <w:p w:rsidR="00CB018B" w:rsidRDefault="00CB018B" w:rsidP="00CB018B">
      <w:pPr>
        <w:rPr>
          <w:rFonts w:ascii="ＭＳ 明朝" w:eastAsia="ＭＳ 明朝" w:hAnsi="ＭＳ 明朝"/>
        </w:rPr>
      </w:pPr>
    </w:p>
    <w:p w:rsidR="00CB018B" w:rsidRDefault="00CB018B" w:rsidP="00CB018B">
      <w:pPr>
        <w:rPr>
          <w:rFonts w:ascii="ＭＳ 明朝" w:eastAsia="ＭＳ 明朝" w:hAnsi="ＭＳ 明朝"/>
        </w:rPr>
      </w:pPr>
    </w:p>
    <w:p w:rsidR="00CB018B" w:rsidRDefault="00CB018B" w:rsidP="00CB018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第　　　　号により通知</w:t>
      </w:r>
      <w:r>
        <w:rPr>
          <w:rFonts w:ascii="ＭＳ 明朝" w:eastAsia="ＭＳ 明朝" w:hAnsi="ＭＳ 明朝" w:hint="eastAsia"/>
        </w:rPr>
        <w:t>した</w:t>
      </w:r>
      <w:r>
        <w:rPr>
          <w:rFonts w:ascii="ＭＳ 明朝" w:eastAsia="ＭＳ 明朝" w:hAnsi="ＭＳ 明朝"/>
        </w:rPr>
        <w:t>変更命令に係る行為</w:t>
      </w:r>
      <w:r>
        <w:rPr>
          <w:rFonts w:ascii="ＭＳ 明朝" w:eastAsia="ＭＳ 明朝" w:hAnsi="ＭＳ 明朝" w:hint="eastAsia"/>
        </w:rPr>
        <w:t>に</w:t>
      </w:r>
      <w:r>
        <w:rPr>
          <w:rFonts w:ascii="ＭＳ 明朝" w:eastAsia="ＭＳ 明朝" w:hAnsi="ＭＳ 明朝"/>
        </w:rPr>
        <w:t>ついて、景観法第17条第5項の規定により、</w:t>
      </w:r>
      <w:r>
        <w:rPr>
          <w:rFonts w:ascii="ＭＳ 明朝" w:eastAsia="ＭＳ 明朝" w:hAnsi="ＭＳ 明朝" w:hint="eastAsia"/>
        </w:rPr>
        <w:t>下記のとおり</w:t>
      </w:r>
      <w:r>
        <w:rPr>
          <w:rFonts w:ascii="ＭＳ 明朝" w:eastAsia="ＭＳ 明朝" w:hAnsi="ＭＳ 明朝"/>
        </w:rPr>
        <w:t>命じます。</w:t>
      </w:r>
    </w:p>
    <w:p w:rsidR="00CB018B" w:rsidRDefault="00CB018B" w:rsidP="00CB018B">
      <w:pPr>
        <w:rPr>
          <w:rFonts w:ascii="ＭＳ 明朝" w:eastAsia="ＭＳ 明朝" w:hAnsi="ＭＳ 明朝"/>
        </w:rPr>
      </w:pPr>
      <w:r>
        <w:rPr>
          <w:rFonts w:ascii="ＭＳ 明朝" w:eastAsia="ＭＳ 明朝" w:hAnsi="ＭＳ 明朝" w:hint="eastAsia"/>
        </w:rPr>
        <w:t xml:space="preserve">　</w:t>
      </w:r>
      <w:r w:rsidR="003426DF">
        <w:rPr>
          <w:rFonts w:ascii="ＭＳ 明朝" w:eastAsia="ＭＳ 明朝" w:hAnsi="ＭＳ 明朝" w:hint="eastAsia"/>
        </w:rPr>
        <w:t>なお</w:t>
      </w:r>
      <w:r>
        <w:rPr>
          <w:rFonts w:ascii="ＭＳ 明朝" w:eastAsia="ＭＳ 明朝" w:hAnsi="ＭＳ 明朝"/>
        </w:rPr>
        <w:t>、この命令に従わない場合は、景観法</w:t>
      </w:r>
      <w:r>
        <w:rPr>
          <w:rFonts w:ascii="ＭＳ 明朝" w:eastAsia="ＭＳ 明朝" w:hAnsi="ＭＳ 明朝" w:hint="eastAsia"/>
        </w:rPr>
        <w:t>第101条の規定により</w:t>
      </w:r>
      <w:r>
        <w:rPr>
          <w:rFonts w:ascii="ＭＳ 明朝" w:eastAsia="ＭＳ 明朝" w:hAnsi="ＭＳ 明朝"/>
        </w:rPr>
        <w:t>、罰金に処されることがあります。</w:t>
      </w:r>
    </w:p>
    <w:p w:rsidR="00CB018B" w:rsidRDefault="00CB018B" w:rsidP="00CB018B">
      <w:pPr>
        <w:rPr>
          <w:rFonts w:ascii="ＭＳ 明朝" w:eastAsia="ＭＳ 明朝" w:hAnsi="ＭＳ 明朝"/>
        </w:rPr>
      </w:pPr>
    </w:p>
    <w:p w:rsidR="00CB018B" w:rsidRPr="00CB018B" w:rsidRDefault="00CB018B" w:rsidP="00CB018B">
      <w:pPr>
        <w:pStyle w:val="ab"/>
      </w:pPr>
      <w:r>
        <w:rPr>
          <w:rFonts w:hint="eastAsia"/>
        </w:rPr>
        <w:t>記</w:t>
      </w:r>
    </w:p>
    <w:p w:rsidR="00CB018B" w:rsidRPr="00CB018B" w:rsidRDefault="00CB018B" w:rsidP="00CB018B">
      <w:pPr>
        <w:rPr>
          <w:rFonts w:ascii="ＭＳ 明朝" w:eastAsia="ＭＳ 明朝" w:hAnsi="ＭＳ 明朝"/>
        </w:rPr>
      </w:pPr>
    </w:p>
    <w:p w:rsidR="00CB018B" w:rsidRPr="00CB018B" w:rsidRDefault="00CB018B" w:rsidP="003426DF">
      <w:pPr>
        <w:ind w:firstLineChars="100" w:firstLine="210"/>
        <w:rPr>
          <w:rFonts w:ascii="ＭＳ 明朝" w:eastAsia="ＭＳ 明朝" w:hAnsi="ＭＳ 明朝"/>
        </w:rPr>
      </w:pPr>
      <w:r w:rsidRPr="00CB018B">
        <w:rPr>
          <w:rFonts w:ascii="ＭＳ 明朝" w:eastAsia="ＭＳ 明朝" w:hAnsi="ＭＳ 明朝" w:hint="eastAsia"/>
        </w:rPr>
        <w:t>1</w:t>
      </w:r>
      <w:r w:rsidRPr="00CB018B">
        <w:rPr>
          <w:rFonts w:ascii="ＭＳ 明朝" w:eastAsia="ＭＳ 明朝" w:hAnsi="ＭＳ 明朝"/>
        </w:rPr>
        <w:t xml:space="preserve">　原状回復命令の対象となる行為</w:t>
      </w:r>
    </w:p>
    <w:p w:rsidR="00CB018B" w:rsidRPr="003426DF" w:rsidRDefault="00CB018B" w:rsidP="00CB018B">
      <w:pPr>
        <w:rPr>
          <w:rFonts w:ascii="ＭＳ 明朝" w:eastAsia="ＭＳ 明朝" w:hAnsi="ＭＳ 明朝"/>
        </w:rPr>
      </w:pPr>
    </w:p>
    <w:p w:rsidR="00CB018B" w:rsidRPr="00CB018B" w:rsidRDefault="00CB018B" w:rsidP="003426DF">
      <w:pPr>
        <w:ind w:firstLineChars="100" w:firstLine="210"/>
        <w:rPr>
          <w:rFonts w:ascii="ＭＳ 明朝" w:eastAsia="ＭＳ 明朝" w:hAnsi="ＭＳ 明朝"/>
        </w:rPr>
      </w:pPr>
      <w:r w:rsidRPr="00CB018B">
        <w:rPr>
          <w:rFonts w:ascii="ＭＳ 明朝" w:eastAsia="ＭＳ 明朝" w:hAnsi="ＭＳ 明朝" w:hint="eastAsia"/>
        </w:rPr>
        <w:t>2</w:t>
      </w:r>
      <w:r w:rsidRPr="00CB018B">
        <w:rPr>
          <w:rFonts w:ascii="ＭＳ 明朝" w:eastAsia="ＭＳ 明朝" w:hAnsi="ＭＳ 明朝"/>
        </w:rPr>
        <w:t xml:space="preserve">　</w:t>
      </w:r>
      <w:r w:rsidRPr="00CB018B">
        <w:rPr>
          <w:rFonts w:ascii="ＭＳ 明朝" w:eastAsia="ＭＳ 明朝" w:hAnsi="ＭＳ 明朝" w:hint="eastAsia"/>
        </w:rPr>
        <w:t>命令の理由</w:t>
      </w:r>
    </w:p>
    <w:p w:rsidR="00CB018B" w:rsidRPr="003426DF" w:rsidRDefault="00CB018B" w:rsidP="00CB018B">
      <w:pPr>
        <w:rPr>
          <w:rFonts w:ascii="ＭＳ 明朝" w:eastAsia="ＭＳ 明朝" w:hAnsi="ＭＳ 明朝"/>
        </w:rPr>
      </w:pPr>
    </w:p>
    <w:p w:rsidR="00CB018B" w:rsidRPr="00CB018B" w:rsidRDefault="00CB018B" w:rsidP="003426DF">
      <w:pPr>
        <w:ind w:firstLineChars="100" w:firstLine="210"/>
        <w:rPr>
          <w:rFonts w:ascii="ＭＳ 明朝" w:eastAsia="ＭＳ 明朝" w:hAnsi="ＭＳ 明朝"/>
        </w:rPr>
      </w:pPr>
      <w:r w:rsidRPr="00CB018B">
        <w:rPr>
          <w:rFonts w:ascii="ＭＳ 明朝" w:eastAsia="ＭＳ 明朝" w:hAnsi="ＭＳ 明朝" w:hint="eastAsia"/>
        </w:rPr>
        <w:t>3</w:t>
      </w:r>
      <w:r w:rsidRPr="00CB018B">
        <w:rPr>
          <w:rFonts w:ascii="ＭＳ 明朝" w:eastAsia="ＭＳ 明朝" w:hAnsi="ＭＳ 明朝"/>
        </w:rPr>
        <w:t xml:space="preserve">　とるべき措置</w:t>
      </w:r>
    </w:p>
    <w:p w:rsidR="00CB018B" w:rsidRPr="00CB018B" w:rsidRDefault="00CB018B" w:rsidP="00CB018B">
      <w:pPr>
        <w:rPr>
          <w:rFonts w:ascii="ＭＳ 明朝" w:eastAsia="ＭＳ 明朝" w:hAnsi="ＭＳ 明朝"/>
        </w:rPr>
      </w:pPr>
    </w:p>
    <w:p w:rsidR="00CB018B" w:rsidRPr="00CB018B" w:rsidRDefault="00CB018B" w:rsidP="003426DF">
      <w:pPr>
        <w:ind w:firstLineChars="100" w:firstLine="210"/>
        <w:rPr>
          <w:rFonts w:ascii="ＭＳ 明朝" w:eastAsia="ＭＳ 明朝" w:hAnsi="ＭＳ 明朝"/>
        </w:rPr>
      </w:pPr>
      <w:r w:rsidRPr="00CB018B">
        <w:rPr>
          <w:rFonts w:ascii="ＭＳ 明朝" w:eastAsia="ＭＳ 明朝" w:hAnsi="ＭＳ 明朝" w:hint="eastAsia"/>
        </w:rPr>
        <w:t>4</w:t>
      </w:r>
      <w:r w:rsidRPr="00CB018B">
        <w:rPr>
          <w:rFonts w:ascii="ＭＳ 明朝" w:eastAsia="ＭＳ 明朝" w:hAnsi="ＭＳ 明朝"/>
        </w:rPr>
        <w:t xml:space="preserve">　履行期限　　　　　　　　</w:t>
      </w:r>
      <w:r w:rsidRPr="00CB018B">
        <w:rPr>
          <w:rFonts w:ascii="ＭＳ 明朝" w:eastAsia="ＭＳ 明朝" w:hAnsi="ＭＳ 明朝" w:hint="eastAsia"/>
        </w:rPr>
        <w:t xml:space="preserve">　</w:t>
      </w:r>
      <w:r w:rsidRPr="00CB018B">
        <w:rPr>
          <w:rFonts w:ascii="ＭＳ 明朝" w:eastAsia="ＭＳ 明朝" w:hAnsi="ＭＳ 明朝"/>
        </w:rPr>
        <w:t xml:space="preserve">　年</w:t>
      </w:r>
      <w:r w:rsidRPr="00CB018B">
        <w:rPr>
          <w:rFonts w:ascii="ＭＳ 明朝" w:eastAsia="ＭＳ 明朝" w:hAnsi="ＭＳ 明朝" w:hint="eastAsia"/>
        </w:rPr>
        <w:t xml:space="preserve">　</w:t>
      </w:r>
      <w:r w:rsidRPr="00CB018B">
        <w:rPr>
          <w:rFonts w:ascii="ＭＳ 明朝" w:eastAsia="ＭＳ 明朝" w:hAnsi="ＭＳ 明朝"/>
        </w:rPr>
        <w:t xml:space="preserve">　</w:t>
      </w:r>
      <w:r w:rsidRPr="00CB018B">
        <w:rPr>
          <w:rFonts w:ascii="ＭＳ 明朝" w:eastAsia="ＭＳ 明朝" w:hAnsi="ＭＳ 明朝" w:hint="eastAsia"/>
        </w:rPr>
        <w:t xml:space="preserve">　</w:t>
      </w:r>
      <w:r w:rsidRPr="00CB018B">
        <w:rPr>
          <w:rFonts w:ascii="ＭＳ 明朝" w:eastAsia="ＭＳ 明朝" w:hAnsi="ＭＳ 明朝"/>
        </w:rPr>
        <w:t>月</w:t>
      </w:r>
      <w:r w:rsidRPr="00CB018B">
        <w:rPr>
          <w:rFonts w:ascii="ＭＳ 明朝" w:eastAsia="ＭＳ 明朝" w:hAnsi="ＭＳ 明朝" w:hint="eastAsia"/>
        </w:rPr>
        <w:t xml:space="preserve">　　</w:t>
      </w:r>
      <w:r w:rsidRPr="00CB018B">
        <w:rPr>
          <w:rFonts w:ascii="ＭＳ 明朝" w:eastAsia="ＭＳ 明朝" w:hAnsi="ＭＳ 明朝"/>
        </w:rPr>
        <w:t xml:space="preserve">　日</w:t>
      </w:r>
    </w:p>
    <w:p w:rsidR="00CB018B" w:rsidRPr="00CB018B" w:rsidRDefault="00CB018B" w:rsidP="00CB018B">
      <w:pPr>
        <w:rPr>
          <w:rFonts w:ascii="ＭＳ 明朝" w:eastAsia="ＭＳ 明朝" w:hAnsi="ＭＳ 明朝"/>
        </w:rPr>
      </w:pPr>
    </w:p>
    <w:p w:rsidR="00CB018B" w:rsidRPr="00CB018B" w:rsidRDefault="00CB018B" w:rsidP="003426DF">
      <w:pPr>
        <w:ind w:firstLineChars="100" w:firstLine="210"/>
        <w:rPr>
          <w:rFonts w:ascii="ＭＳ 明朝" w:eastAsia="ＭＳ 明朝" w:hAnsi="ＭＳ 明朝"/>
        </w:rPr>
      </w:pPr>
      <w:r w:rsidRPr="00CB018B">
        <w:rPr>
          <w:rFonts w:ascii="ＭＳ 明朝" w:eastAsia="ＭＳ 明朝" w:hAnsi="ＭＳ 明朝" w:hint="eastAsia"/>
        </w:rPr>
        <w:t>5</w:t>
      </w:r>
      <w:r w:rsidRPr="00CB018B">
        <w:rPr>
          <w:rFonts w:ascii="ＭＳ 明朝" w:eastAsia="ＭＳ 明朝" w:hAnsi="ＭＳ 明朝"/>
        </w:rPr>
        <w:t xml:space="preserve">　報告期限　　　　　　　　　　年</w:t>
      </w:r>
      <w:r w:rsidRPr="00CB018B">
        <w:rPr>
          <w:rFonts w:ascii="ＭＳ 明朝" w:eastAsia="ＭＳ 明朝" w:hAnsi="ＭＳ 明朝" w:hint="eastAsia"/>
        </w:rPr>
        <w:t xml:space="preserve">　</w:t>
      </w:r>
      <w:r w:rsidRPr="00CB018B">
        <w:rPr>
          <w:rFonts w:ascii="ＭＳ 明朝" w:eastAsia="ＭＳ 明朝" w:hAnsi="ＭＳ 明朝"/>
        </w:rPr>
        <w:t xml:space="preserve">　　月</w:t>
      </w:r>
      <w:r w:rsidRPr="00CB018B">
        <w:rPr>
          <w:rFonts w:ascii="ＭＳ 明朝" w:eastAsia="ＭＳ 明朝" w:hAnsi="ＭＳ 明朝" w:hint="eastAsia"/>
        </w:rPr>
        <w:t xml:space="preserve">　</w:t>
      </w:r>
      <w:r w:rsidRPr="00CB018B">
        <w:rPr>
          <w:rFonts w:ascii="ＭＳ 明朝" w:eastAsia="ＭＳ 明朝" w:hAnsi="ＭＳ 明朝"/>
        </w:rPr>
        <w:t xml:space="preserve">　　日</w:t>
      </w:r>
    </w:p>
    <w:p w:rsidR="00CB018B" w:rsidRPr="00CB018B" w:rsidRDefault="00CB018B" w:rsidP="00CB018B">
      <w:pPr>
        <w:rPr>
          <w:rFonts w:ascii="ＭＳ 明朝" w:eastAsia="ＭＳ 明朝" w:hAnsi="ＭＳ 明朝"/>
        </w:rPr>
      </w:pPr>
    </w:p>
    <w:p w:rsidR="00CB018B" w:rsidRPr="00CB018B" w:rsidRDefault="00CB018B" w:rsidP="003426DF">
      <w:pPr>
        <w:ind w:firstLineChars="100" w:firstLine="210"/>
        <w:rPr>
          <w:rFonts w:ascii="ＭＳ 明朝" w:eastAsia="ＭＳ 明朝" w:hAnsi="ＭＳ 明朝"/>
        </w:rPr>
      </w:pPr>
      <w:r w:rsidRPr="00CB018B">
        <w:rPr>
          <w:rFonts w:ascii="ＭＳ 明朝" w:eastAsia="ＭＳ 明朝" w:hAnsi="ＭＳ 明朝" w:hint="eastAsia"/>
        </w:rPr>
        <w:t>6</w:t>
      </w:r>
      <w:r w:rsidRPr="00CB018B">
        <w:rPr>
          <w:rFonts w:ascii="ＭＳ 明朝" w:eastAsia="ＭＳ 明朝" w:hAnsi="ＭＳ 明朝"/>
        </w:rPr>
        <w:t xml:space="preserve">　報告</w:t>
      </w:r>
      <w:r w:rsidRPr="00CB018B">
        <w:rPr>
          <w:rFonts w:ascii="ＭＳ 明朝" w:eastAsia="ＭＳ 明朝" w:hAnsi="ＭＳ 明朝" w:hint="eastAsia"/>
        </w:rPr>
        <w:t>先</w:t>
      </w:r>
    </w:p>
    <w:p w:rsidR="00CB018B" w:rsidRPr="00CB018B" w:rsidRDefault="00CB018B" w:rsidP="00CB018B">
      <w:pPr>
        <w:rPr>
          <w:rFonts w:ascii="ＭＳ 明朝" w:eastAsia="ＭＳ 明朝" w:hAnsi="ＭＳ 明朝"/>
        </w:rPr>
      </w:pPr>
    </w:p>
    <w:p w:rsidR="003426DF" w:rsidRPr="00384960" w:rsidRDefault="003426DF" w:rsidP="003426DF">
      <w:pPr>
        <w:pStyle w:val="ad"/>
        <w:jc w:val="left"/>
        <w:rPr>
          <w:sz w:val="16"/>
        </w:rPr>
      </w:pPr>
      <w:r w:rsidRPr="00286438">
        <w:rPr>
          <w:rFonts w:hint="eastAsia"/>
          <w:sz w:val="20"/>
        </w:rPr>
        <w:t xml:space="preserve">　</w:t>
      </w:r>
      <w:r w:rsidRPr="00384960">
        <w:rPr>
          <w:sz w:val="16"/>
        </w:rPr>
        <w:t>※行政不服審査法</w:t>
      </w:r>
      <w:r w:rsidRPr="00384960">
        <w:rPr>
          <w:rFonts w:hint="eastAsia"/>
          <w:sz w:val="16"/>
        </w:rPr>
        <w:t>及び</w:t>
      </w:r>
      <w:r w:rsidRPr="00384960">
        <w:rPr>
          <w:sz w:val="16"/>
        </w:rPr>
        <w:t>行政事件訴訟法に係る手続き</w:t>
      </w:r>
      <w:r w:rsidRPr="00384960">
        <w:rPr>
          <w:rFonts w:hint="eastAsia"/>
          <w:sz w:val="16"/>
        </w:rPr>
        <w:t>については</w:t>
      </w:r>
      <w:r w:rsidRPr="00384960">
        <w:rPr>
          <w:sz w:val="16"/>
        </w:rPr>
        <w:t>、下記をご参照ください。</w:t>
      </w:r>
    </w:p>
    <w:p w:rsidR="003426DF" w:rsidRPr="00384960" w:rsidRDefault="003426DF" w:rsidP="003426DF">
      <w:pPr>
        <w:pStyle w:val="ad"/>
        <w:ind w:firstLineChars="100" w:firstLine="160"/>
        <w:jc w:val="left"/>
        <w:rPr>
          <w:sz w:val="16"/>
        </w:rPr>
      </w:pPr>
      <w:r w:rsidRPr="00384960">
        <w:rPr>
          <w:rFonts w:hint="eastAsia"/>
          <w:sz w:val="16"/>
        </w:rPr>
        <w:t>教示1</w:t>
      </w:r>
      <w:r w:rsidRPr="00384960">
        <w:rPr>
          <w:sz w:val="16"/>
        </w:rPr>
        <w:t xml:space="preserve">　この処分に不服がある</w:t>
      </w:r>
      <w:r w:rsidRPr="00384960">
        <w:rPr>
          <w:rFonts w:hint="eastAsia"/>
          <w:sz w:val="16"/>
        </w:rPr>
        <w:t>場合は、</w:t>
      </w:r>
      <w:r w:rsidRPr="00384960">
        <w:rPr>
          <w:sz w:val="16"/>
        </w:rPr>
        <w:t>この処分があったことを知った日</w:t>
      </w:r>
      <w:r w:rsidRPr="00384960">
        <w:rPr>
          <w:rFonts w:hint="eastAsia"/>
          <w:sz w:val="16"/>
        </w:rPr>
        <w:t>の翌日から</w:t>
      </w:r>
      <w:r w:rsidRPr="00384960">
        <w:rPr>
          <w:sz w:val="16"/>
        </w:rPr>
        <w:t>起算して60日</w:t>
      </w:r>
      <w:r w:rsidRPr="00384960">
        <w:rPr>
          <w:rFonts w:hint="eastAsia"/>
          <w:sz w:val="16"/>
        </w:rPr>
        <w:t>以内に国頭村に対して</w:t>
      </w:r>
      <w:r w:rsidRPr="00384960">
        <w:rPr>
          <w:sz w:val="16"/>
        </w:rPr>
        <w:t>異議申し立てをすることができます。</w:t>
      </w:r>
      <w:r w:rsidRPr="00384960">
        <w:rPr>
          <w:rFonts w:hint="eastAsia"/>
          <w:sz w:val="16"/>
        </w:rPr>
        <w:t>(なお、</w:t>
      </w:r>
      <w:r w:rsidRPr="00384960">
        <w:rPr>
          <w:sz w:val="16"/>
        </w:rPr>
        <w:t>この処分があったことを知った翌日から起算して60日以内であっても、この処分の日の翌日から起算して1年</w:t>
      </w:r>
      <w:r w:rsidRPr="00384960">
        <w:rPr>
          <w:rFonts w:hint="eastAsia"/>
          <w:sz w:val="16"/>
        </w:rPr>
        <w:t>を経過</w:t>
      </w:r>
      <w:r w:rsidRPr="00384960">
        <w:rPr>
          <w:sz w:val="16"/>
        </w:rPr>
        <w:t>すると異議申立</w:t>
      </w:r>
      <w:r w:rsidRPr="00384960">
        <w:rPr>
          <w:rFonts w:hint="eastAsia"/>
          <w:sz w:val="16"/>
        </w:rPr>
        <w:t>をすること</w:t>
      </w:r>
      <w:r w:rsidRPr="00384960">
        <w:rPr>
          <w:sz w:val="16"/>
        </w:rPr>
        <w:t>ができなくなります。</w:t>
      </w:r>
      <w:r w:rsidRPr="00384960">
        <w:rPr>
          <w:rFonts w:hint="eastAsia"/>
          <w:sz w:val="16"/>
        </w:rPr>
        <w:t>)</w:t>
      </w:r>
    </w:p>
    <w:p w:rsidR="003426DF" w:rsidRPr="00384960" w:rsidRDefault="003426DF" w:rsidP="003426DF">
      <w:pPr>
        <w:pStyle w:val="ad"/>
        <w:ind w:firstLineChars="100" w:firstLine="160"/>
        <w:jc w:val="left"/>
        <w:rPr>
          <w:sz w:val="16"/>
        </w:rPr>
      </w:pPr>
      <w:r w:rsidRPr="00384960">
        <w:rPr>
          <w:rFonts w:hint="eastAsia"/>
          <w:sz w:val="16"/>
        </w:rPr>
        <w:lastRenderedPageBreak/>
        <w:t>教示2</w:t>
      </w:r>
      <w:r w:rsidRPr="00384960">
        <w:rPr>
          <w:sz w:val="16"/>
        </w:rPr>
        <w:t xml:space="preserve">　この処分については、この処分があったことを知った日の</w:t>
      </w:r>
      <w:r w:rsidRPr="00384960">
        <w:rPr>
          <w:rFonts w:hint="eastAsia"/>
          <w:sz w:val="16"/>
        </w:rPr>
        <w:t>翌日から</w:t>
      </w:r>
      <w:r w:rsidRPr="00384960">
        <w:rPr>
          <w:sz w:val="16"/>
        </w:rPr>
        <w:t>起算して6か月以内に、国頭村を被告として、処分の取り消しの訴えを提起することができます。</w:t>
      </w:r>
      <w:r w:rsidRPr="00384960">
        <w:rPr>
          <w:rFonts w:hint="eastAsia"/>
          <w:sz w:val="16"/>
        </w:rPr>
        <w:t>(</w:t>
      </w:r>
      <w:r w:rsidR="00646B8F">
        <w:rPr>
          <w:rFonts w:hint="eastAsia"/>
          <w:sz w:val="16"/>
        </w:rPr>
        <w:t>なお</w:t>
      </w:r>
      <w:r w:rsidRPr="00384960">
        <w:rPr>
          <w:rFonts w:hint="eastAsia"/>
          <w:sz w:val="16"/>
        </w:rPr>
        <w:t>、</w:t>
      </w:r>
      <w:r w:rsidRPr="00384960">
        <w:rPr>
          <w:sz w:val="16"/>
        </w:rPr>
        <w:t>この処分があったことを知った日の翌日から起算して6か月以内であっても、この処分の翌日から起算して1年を経過すると処分の取り消しの訴えを提起することができなくなります。</w:t>
      </w:r>
      <w:r w:rsidRPr="00384960">
        <w:rPr>
          <w:rFonts w:hint="eastAsia"/>
          <w:sz w:val="16"/>
        </w:rPr>
        <w:t>)ただし、</w:t>
      </w:r>
      <w:r w:rsidRPr="00384960">
        <w:rPr>
          <w:sz w:val="16"/>
        </w:rPr>
        <w:t>上記1の</w:t>
      </w:r>
      <w:r w:rsidRPr="00384960">
        <w:rPr>
          <w:rFonts w:hint="eastAsia"/>
          <w:sz w:val="16"/>
        </w:rPr>
        <w:t>異議</w:t>
      </w:r>
      <w:r w:rsidRPr="00384960">
        <w:rPr>
          <w:sz w:val="16"/>
        </w:rPr>
        <w:t>申し立てをした場合には、当該異議申立てに対する</w:t>
      </w:r>
      <w:r w:rsidRPr="00384960">
        <w:rPr>
          <w:rFonts w:hint="eastAsia"/>
          <w:sz w:val="16"/>
        </w:rPr>
        <w:t>決定があったことを知った日の翌日</w:t>
      </w:r>
      <w:r w:rsidRPr="00384960">
        <w:rPr>
          <w:sz w:val="16"/>
        </w:rPr>
        <w:t>から起算して</w:t>
      </w:r>
      <w:r w:rsidRPr="00384960">
        <w:rPr>
          <w:rFonts w:hint="eastAsia"/>
          <w:sz w:val="16"/>
        </w:rPr>
        <w:t>6</w:t>
      </w:r>
      <w:r w:rsidRPr="00384960">
        <w:rPr>
          <w:sz w:val="16"/>
        </w:rPr>
        <w:t>か月以内に</w:t>
      </w:r>
      <w:r w:rsidRPr="00384960">
        <w:rPr>
          <w:rFonts w:hint="eastAsia"/>
          <w:sz w:val="16"/>
        </w:rPr>
        <w:t>、</w:t>
      </w:r>
      <w:r w:rsidRPr="00384960">
        <w:rPr>
          <w:sz w:val="16"/>
        </w:rPr>
        <w:t>当該取消</w:t>
      </w:r>
      <w:r w:rsidRPr="00384960">
        <w:rPr>
          <w:rFonts w:hint="eastAsia"/>
          <w:sz w:val="16"/>
        </w:rPr>
        <w:t>しの</w:t>
      </w:r>
      <w:r w:rsidRPr="00384960">
        <w:rPr>
          <w:sz w:val="16"/>
        </w:rPr>
        <w:t>訴えを提起することができます。</w:t>
      </w:r>
    </w:p>
    <w:p w:rsidR="00CB018B" w:rsidRPr="00384960" w:rsidRDefault="00CB018B" w:rsidP="00CB018B">
      <w:pPr>
        <w:rPr>
          <w:rFonts w:ascii="ＭＳ 明朝" w:eastAsia="ＭＳ 明朝" w:hAnsi="ＭＳ 明朝"/>
          <w:sz w:val="18"/>
        </w:rPr>
      </w:pPr>
    </w:p>
    <w:p w:rsidR="00CB018B" w:rsidRDefault="00CB018B" w:rsidP="00CB018B">
      <w:pPr>
        <w:rPr>
          <w:rFonts w:ascii="ＭＳ 明朝" w:eastAsia="ＭＳ 明朝" w:hAnsi="ＭＳ 明朝"/>
        </w:rPr>
      </w:pPr>
    </w:p>
    <w:p w:rsidR="00A72344" w:rsidRPr="00A72344" w:rsidRDefault="00A72344" w:rsidP="00646B8F">
      <w:pPr>
        <w:rPr>
          <w:rFonts w:ascii="ＭＳ 明朝" w:eastAsia="ＭＳ 明朝" w:hAnsi="ＭＳ 明朝"/>
        </w:rPr>
      </w:pPr>
    </w:p>
    <w:sectPr w:rsidR="00A72344" w:rsidRPr="00A72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CE8" w:rsidRDefault="009A6CE8" w:rsidP="00D64A3D">
      <w:r>
        <w:separator/>
      </w:r>
    </w:p>
  </w:endnote>
  <w:endnote w:type="continuationSeparator" w:id="0">
    <w:p w:rsidR="009A6CE8" w:rsidRDefault="009A6CE8" w:rsidP="00D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CE8" w:rsidRDefault="009A6CE8" w:rsidP="00D64A3D">
      <w:r>
        <w:separator/>
      </w:r>
    </w:p>
  </w:footnote>
  <w:footnote w:type="continuationSeparator" w:id="0">
    <w:p w:rsidR="009A6CE8" w:rsidRDefault="009A6CE8" w:rsidP="00D6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886"/>
    <w:multiLevelType w:val="hybridMultilevel"/>
    <w:tmpl w:val="61E87FA2"/>
    <w:lvl w:ilvl="0" w:tplc="956E0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CA7749"/>
    <w:multiLevelType w:val="hybridMultilevel"/>
    <w:tmpl w:val="06C05B7C"/>
    <w:lvl w:ilvl="0" w:tplc="7CECD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D1B52"/>
    <w:multiLevelType w:val="hybridMultilevel"/>
    <w:tmpl w:val="6B8EBECC"/>
    <w:lvl w:ilvl="0" w:tplc="10249CB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A4"/>
    <w:rsid w:val="00030201"/>
    <w:rsid w:val="000605AE"/>
    <w:rsid w:val="000643CC"/>
    <w:rsid w:val="00065516"/>
    <w:rsid w:val="000832BB"/>
    <w:rsid w:val="00093441"/>
    <w:rsid w:val="000B01C5"/>
    <w:rsid w:val="000E0C4D"/>
    <w:rsid w:val="000F013F"/>
    <w:rsid w:val="0011152B"/>
    <w:rsid w:val="001116E8"/>
    <w:rsid w:val="00143AD7"/>
    <w:rsid w:val="00146585"/>
    <w:rsid w:val="00163BCF"/>
    <w:rsid w:val="001644E5"/>
    <w:rsid w:val="001C768C"/>
    <w:rsid w:val="001F0D44"/>
    <w:rsid w:val="001F799C"/>
    <w:rsid w:val="00221BD7"/>
    <w:rsid w:val="00235778"/>
    <w:rsid w:val="00244E11"/>
    <w:rsid w:val="00260203"/>
    <w:rsid w:val="002603B7"/>
    <w:rsid w:val="00265CA4"/>
    <w:rsid w:val="00272CAD"/>
    <w:rsid w:val="00281DA1"/>
    <w:rsid w:val="00286438"/>
    <w:rsid w:val="002B66AA"/>
    <w:rsid w:val="002C66EE"/>
    <w:rsid w:val="002D0641"/>
    <w:rsid w:val="002E2134"/>
    <w:rsid w:val="00316278"/>
    <w:rsid w:val="003426DF"/>
    <w:rsid w:val="0034639F"/>
    <w:rsid w:val="00384960"/>
    <w:rsid w:val="00394E20"/>
    <w:rsid w:val="003C71F6"/>
    <w:rsid w:val="003D706A"/>
    <w:rsid w:val="003F11D2"/>
    <w:rsid w:val="00412BD6"/>
    <w:rsid w:val="00433A13"/>
    <w:rsid w:val="004436FC"/>
    <w:rsid w:val="00452F67"/>
    <w:rsid w:val="004B7ACA"/>
    <w:rsid w:val="004F2E21"/>
    <w:rsid w:val="005405F5"/>
    <w:rsid w:val="0054642B"/>
    <w:rsid w:val="00551CA3"/>
    <w:rsid w:val="00571CC6"/>
    <w:rsid w:val="005961B3"/>
    <w:rsid w:val="005D6702"/>
    <w:rsid w:val="005D73F6"/>
    <w:rsid w:val="00644D21"/>
    <w:rsid w:val="00646B8F"/>
    <w:rsid w:val="006B397A"/>
    <w:rsid w:val="006B6C43"/>
    <w:rsid w:val="006C6502"/>
    <w:rsid w:val="006D00D7"/>
    <w:rsid w:val="006D1960"/>
    <w:rsid w:val="00702E0A"/>
    <w:rsid w:val="00712DF0"/>
    <w:rsid w:val="00725087"/>
    <w:rsid w:val="00726632"/>
    <w:rsid w:val="00744481"/>
    <w:rsid w:val="00781332"/>
    <w:rsid w:val="007855FD"/>
    <w:rsid w:val="00785C05"/>
    <w:rsid w:val="00825D36"/>
    <w:rsid w:val="008506FA"/>
    <w:rsid w:val="008535D9"/>
    <w:rsid w:val="008600A9"/>
    <w:rsid w:val="00872D8F"/>
    <w:rsid w:val="008C69DA"/>
    <w:rsid w:val="008D490B"/>
    <w:rsid w:val="00910AE8"/>
    <w:rsid w:val="00924DB0"/>
    <w:rsid w:val="00937AF7"/>
    <w:rsid w:val="009670CC"/>
    <w:rsid w:val="00980011"/>
    <w:rsid w:val="009A6CE8"/>
    <w:rsid w:val="009A75EF"/>
    <w:rsid w:val="009C4DED"/>
    <w:rsid w:val="009D051A"/>
    <w:rsid w:val="009D670C"/>
    <w:rsid w:val="00A02427"/>
    <w:rsid w:val="00A11E4B"/>
    <w:rsid w:val="00A44593"/>
    <w:rsid w:val="00A72344"/>
    <w:rsid w:val="00A93C2E"/>
    <w:rsid w:val="00A967E6"/>
    <w:rsid w:val="00AA6F2E"/>
    <w:rsid w:val="00AA74C7"/>
    <w:rsid w:val="00AC4A04"/>
    <w:rsid w:val="00AD4C46"/>
    <w:rsid w:val="00B21329"/>
    <w:rsid w:val="00B21360"/>
    <w:rsid w:val="00B26024"/>
    <w:rsid w:val="00B362A3"/>
    <w:rsid w:val="00B946EA"/>
    <w:rsid w:val="00B97ABC"/>
    <w:rsid w:val="00BC183A"/>
    <w:rsid w:val="00BE2765"/>
    <w:rsid w:val="00C04CC0"/>
    <w:rsid w:val="00C10444"/>
    <w:rsid w:val="00C60F03"/>
    <w:rsid w:val="00C715BB"/>
    <w:rsid w:val="00CB018B"/>
    <w:rsid w:val="00CC5386"/>
    <w:rsid w:val="00CF50F5"/>
    <w:rsid w:val="00D431C9"/>
    <w:rsid w:val="00D64A3D"/>
    <w:rsid w:val="00D95ACA"/>
    <w:rsid w:val="00D9640B"/>
    <w:rsid w:val="00E03C0F"/>
    <w:rsid w:val="00E269CB"/>
    <w:rsid w:val="00E272E6"/>
    <w:rsid w:val="00E531A4"/>
    <w:rsid w:val="00E80D94"/>
    <w:rsid w:val="00E964F2"/>
    <w:rsid w:val="00EB75B4"/>
    <w:rsid w:val="00EC3D46"/>
    <w:rsid w:val="00EC69A8"/>
    <w:rsid w:val="00ED0019"/>
    <w:rsid w:val="00EF1F69"/>
    <w:rsid w:val="00EF47EE"/>
    <w:rsid w:val="00F726CB"/>
    <w:rsid w:val="00F82E99"/>
    <w:rsid w:val="00F918DC"/>
    <w:rsid w:val="00FB148B"/>
    <w:rsid w:val="00FC1776"/>
    <w:rsid w:val="00FC7A90"/>
    <w:rsid w:val="00FD485E"/>
    <w:rsid w:val="00FE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5C90"/>
  <w15:chartTrackingRefBased/>
  <w15:docId w15:val="{4807B3FC-717E-4CE2-BFD9-7D28CFF0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1A4"/>
    <w:pPr>
      <w:ind w:leftChars="400" w:left="840"/>
    </w:pPr>
  </w:style>
  <w:style w:type="paragraph" w:styleId="a4">
    <w:name w:val="header"/>
    <w:basedOn w:val="a"/>
    <w:link w:val="a5"/>
    <w:uiPriority w:val="99"/>
    <w:unhideWhenUsed/>
    <w:rsid w:val="00D64A3D"/>
    <w:pPr>
      <w:tabs>
        <w:tab w:val="center" w:pos="4252"/>
        <w:tab w:val="right" w:pos="8504"/>
      </w:tabs>
      <w:snapToGrid w:val="0"/>
    </w:pPr>
  </w:style>
  <w:style w:type="character" w:customStyle="1" w:styleId="a5">
    <w:name w:val="ヘッダー (文字)"/>
    <w:basedOn w:val="a0"/>
    <w:link w:val="a4"/>
    <w:uiPriority w:val="99"/>
    <w:rsid w:val="00D64A3D"/>
  </w:style>
  <w:style w:type="paragraph" w:styleId="a6">
    <w:name w:val="footer"/>
    <w:basedOn w:val="a"/>
    <w:link w:val="a7"/>
    <w:uiPriority w:val="99"/>
    <w:unhideWhenUsed/>
    <w:rsid w:val="00D64A3D"/>
    <w:pPr>
      <w:tabs>
        <w:tab w:val="center" w:pos="4252"/>
        <w:tab w:val="right" w:pos="8504"/>
      </w:tabs>
      <w:snapToGrid w:val="0"/>
    </w:pPr>
  </w:style>
  <w:style w:type="character" w:customStyle="1" w:styleId="a7">
    <w:name w:val="フッター (文字)"/>
    <w:basedOn w:val="a0"/>
    <w:link w:val="a6"/>
    <w:uiPriority w:val="99"/>
    <w:rsid w:val="00D64A3D"/>
  </w:style>
  <w:style w:type="table" w:styleId="a8">
    <w:name w:val="Table Grid"/>
    <w:basedOn w:val="a1"/>
    <w:uiPriority w:val="39"/>
    <w:rsid w:val="002D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1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960"/>
    <w:rPr>
      <w:rFonts w:asciiTheme="majorHAnsi" w:eastAsiaTheme="majorEastAsia" w:hAnsiTheme="majorHAnsi" w:cstheme="majorBidi"/>
      <w:sz w:val="18"/>
      <w:szCs w:val="18"/>
    </w:rPr>
  </w:style>
  <w:style w:type="table" w:customStyle="1" w:styleId="4">
    <w:name w:val="表 (格子)4"/>
    <w:basedOn w:val="a1"/>
    <w:next w:val="a8"/>
    <w:uiPriority w:val="59"/>
    <w:rsid w:val="00281DA1"/>
    <w:rPr>
      <w:rFonts w:ascii="Times New Roman" w:eastAsia="ＭＳ Ｐゴシック"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D706A"/>
    <w:pPr>
      <w:jc w:val="center"/>
    </w:pPr>
    <w:rPr>
      <w:rFonts w:ascii="ＭＳ 明朝" w:eastAsia="ＭＳ 明朝" w:hAnsi="ＭＳ 明朝"/>
    </w:rPr>
  </w:style>
  <w:style w:type="character" w:customStyle="1" w:styleId="ac">
    <w:name w:val="記 (文字)"/>
    <w:basedOn w:val="a0"/>
    <w:link w:val="ab"/>
    <w:uiPriority w:val="99"/>
    <w:rsid w:val="003D706A"/>
    <w:rPr>
      <w:rFonts w:ascii="ＭＳ 明朝" w:eastAsia="ＭＳ 明朝" w:hAnsi="ＭＳ 明朝"/>
    </w:rPr>
  </w:style>
  <w:style w:type="paragraph" w:styleId="ad">
    <w:name w:val="Closing"/>
    <w:basedOn w:val="a"/>
    <w:link w:val="ae"/>
    <w:uiPriority w:val="99"/>
    <w:unhideWhenUsed/>
    <w:rsid w:val="003D706A"/>
    <w:pPr>
      <w:jc w:val="right"/>
    </w:pPr>
    <w:rPr>
      <w:rFonts w:ascii="ＭＳ 明朝" w:eastAsia="ＭＳ 明朝" w:hAnsi="ＭＳ 明朝"/>
    </w:rPr>
  </w:style>
  <w:style w:type="character" w:customStyle="1" w:styleId="ae">
    <w:name w:val="結語 (文字)"/>
    <w:basedOn w:val="a0"/>
    <w:link w:val="ad"/>
    <w:uiPriority w:val="99"/>
    <w:rsid w:val="003D706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7A65-6B5A-40F1-867B-FD2D6B4B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當山 英雄</dc:creator>
  <cp:keywords/>
  <dc:description/>
  <cp:lastModifiedBy>當山 英雄</cp:lastModifiedBy>
  <cp:revision>10</cp:revision>
  <cp:lastPrinted>2019-02-14T01:09:00Z</cp:lastPrinted>
  <dcterms:created xsi:type="dcterms:W3CDTF">2019-03-14T01:07:00Z</dcterms:created>
  <dcterms:modified xsi:type="dcterms:W3CDTF">2019-03-19T10:28:00Z</dcterms:modified>
</cp:coreProperties>
</file>