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4C65" w14:textId="3EA64BBB" w:rsidR="00206125" w:rsidRDefault="009E3EC7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9636596" wp14:editId="6E61F2A3">
                <wp:simplePos x="0" y="0"/>
                <wp:positionH relativeFrom="column">
                  <wp:posOffset>3325495</wp:posOffset>
                </wp:positionH>
                <wp:positionV relativeFrom="paragraph">
                  <wp:posOffset>1487805</wp:posOffset>
                </wp:positionV>
                <wp:extent cx="213360" cy="3168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F18E1" w14:textId="77777777" w:rsidR="007C2474" w:rsidRDefault="007C2474" w:rsidP="007C2474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ind w:leftChars="-50" w:left="-105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小</w:t>
                            </w:r>
                          </w:p>
                          <w:p w14:paraId="46DA4BC0" w14:textId="77777777" w:rsidR="007C2474" w:rsidRDefault="007C2474" w:rsidP="007C2474">
                            <w:r>
                              <w:rPr>
                                <w:rFonts w:ascii="ＭＳ 明朝"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365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.85pt;margin-top:117.15pt;width:16.8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" filled="f" stroked="f">
                <v:textbox inset="0,0,0,0">
                  <w:txbxContent>
                    <w:p w14:paraId="412F18E1" w14:textId="77777777" w:rsidR="007C2474" w:rsidRDefault="007C2474" w:rsidP="007C2474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10" w:lineRule="exact"/>
                        <w:ind w:leftChars="-50" w:left="-105"/>
                        <w:jc w:val="center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小</w:t>
                      </w:r>
                    </w:p>
                    <w:p w14:paraId="46DA4BC0" w14:textId="77777777" w:rsidR="007C2474" w:rsidRDefault="007C2474" w:rsidP="007C2474">
                      <w:r>
                        <w:rPr>
                          <w:rFonts w:ascii="ＭＳ 明朝" w:hint="eastAsia"/>
                        </w:rPr>
                        <w:t>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6125">
        <w:rPr>
          <w:rFonts w:ascii="ＭＳ 明朝" w:hint="eastAsia"/>
          <w:lang w:eastAsia="zh-CN"/>
        </w:rPr>
        <w:t>様式第2号(第5条関係)</w:t>
      </w:r>
    </w:p>
    <w:p w14:paraId="453B819A" w14:textId="77777777" w:rsidR="00206125" w:rsidRDefault="00206125">
      <w:pPr>
        <w:wordWrap w:val="0"/>
        <w:overflowPunct w:val="0"/>
        <w:autoSpaceDE w:val="0"/>
        <w:autoSpaceDN w:val="0"/>
        <w:spacing w:before="240" w:after="12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学校施設使用許可証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3180"/>
        <w:gridCol w:w="3540"/>
      </w:tblGrid>
      <w:tr w:rsidR="00206125" w14:paraId="2175C3D2" w14:textId="77777777">
        <w:tblPrEx>
          <w:tblCellMar>
            <w:top w:w="0" w:type="dxa"/>
            <w:bottom w:w="0" w:type="dxa"/>
          </w:tblCellMar>
        </w:tblPrEx>
        <w:trPr>
          <w:cantSplit/>
          <w:trHeight w:val="2230"/>
        </w:trPr>
        <w:tc>
          <w:tcPr>
            <w:tcW w:w="8496" w:type="dxa"/>
            <w:gridSpan w:val="3"/>
            <w:tcBorders>
              <w:bottom w:val="single" w:sz="4" w:space="0" w:color="auto"/>
            </w:tcBorders>
            <w:vAlign w:val="center"/>
          </w:tcPr>
          <w:p w14:paraId="16E7D2A8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5689251C" w14:textId="77777777" w:rsidR="00206125" w:rsidRDefault="0020612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6619835" w14:textId="77777777" w:rsidR="00206125" w:rsidRDefault="00206125" w:rsidP="00814964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様</w:t>
            </w:r>
          </w:p>
          <w:p w14:paraId="49191ED1" w14:textId="77777777" w:rsidR="007C2474" w:rsidRDefault="007C2474">
            <w:pPr>
              <w:wordWrap w:val="0"/>
              <w:overflowPunct w:val="0"/>
              <w:autoSpaceDE w:val="0"/>
              <w:autoSpaceDN w:val="0"/>
              <w:spacing w:before="160"/>
              <w:jc w:val="right"/>
              <w:rPr>
                <w:rFonts w:ascii="ＭＳ 明朝"/>
              </w:rPr>
            </w:pPr>
          </w:p>
          <w:p w14:paraId="63C0118A" w14:textId="77777777" w:rsidR="007C2474" w:rsidRDefault="002300D5" w:rsidP="007C2474">
            <w:pPr>
              <w:wordWrap w:val="0"/>
              <w:overflowPunct w:val="0"/>
              <w:autoSpaceDE w:val="0"/>
              <w:autoSpaceDN w:val="0"/>
              <w:ind w:leftChars="2050" w:left="4305" w:firstLineChars="200" w:firstLine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〇〇　</w:t>
            </w:r>
            <w:r w:rsidR="007C2474">
              <w:rPr>
                <w:rFonts w:ascii="ＭＳ 明朝" w:hint="eastAsia"/>
                <w:lang w:eastAsia="zh-CN"/>
              </w:rPr>
              <w:t xml:space="preserve">学校長　　　　　　　　　　</w:t>
            </w:r>
          </w:p>
          <w:p w14:paraId="5A6DBE43" w14:textId="77777777" w:rsidR="007C2474" w:rsidRDefault="007C247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3F28F618" w14:textId="77777777" w:rsidR="00206125" w:rsidRDefault="007C2474" w:rsidP="00206125">
            <w:pPr>
              <w:wordWrap w:val="0"/>
              <w:overflowPunct w:val="0"/>
              <w:autoSpaceDE w:val="0"/>
              <w:autoSpaceDN w:val="0"/>
              <w:spacing w:after="16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次のとおり学校施設の使用を許可する。</w:t>
            </w:r>
          </w:p>
        </w:tc>
      </w:tr>
      <w:tr w:rsidR="00206125" w14:paraId="7199C3EC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vAlign w:val="center"/>
          </w:tcPr>
          <w:p w14:paraId="3DE6259B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学校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720" w:type="dxa"/>
            <w:gridSpan w:val="2"/>
          </w:tcPr>
          <w:p w14:paraId="413D8EBD" w14:textId="77777777" w:rsidR="00206125" w:rsidRDefault="0020612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06125" w14:paraId="3C4EDBD3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vAlign w:val="center"/>
          </w:tcPr>
          <w:p w14:paraId="32FE17B7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使用場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720" w:type="dxa"/>
            <w:gridSpan w:val="2"/>
          </w:tcPr>
          <w:p w14:paraId="58E09F5F" w14:textId="77777777" w:rsidR="00206125" w:rsidRDefault="0020612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06125" w14:paraId="678A210C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vAlign w:val="center"/>
          </w:tcPr>
          <w:p w14:paraId="3853FF1A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使用目</w:t>
            </w:r>
            <w:r>
              <w:rPr>
                <w:rFonts w:ascii="ＭＳ 明朝" w:hint="eastAsia"/>
              </w:rPr>
              <w:t>的</w:t>
            </w:r>
          </w:p>
        </w:tc>
        <w:tc>
          <w:tcPr>
            <w:tcW w:w="6720" w:type="dxa"/>
            <w:gridSpan w:val="2"/>
          </w:tcPr>
          <w:p w14:paraId="096E4CEF" w14:textId="77777777" w:rsidR="00206125" w:rsidRDefault="0020612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06125" w14:paraId="755F414F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76" w:type="dxa"/>
            <w:vAlign w:val="center"/>
          </w:tcPr>
          <w:p w14:paraId="3922BA5A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使用日</w:t>
            </w:r>
            <w:r>
              <w:rPr>
                <w:rFonts w:ascii="ＭＳ 明朝" w:hint="eastAsia"/>
              </w:rPr>
              <w:t>時</w:t>
            </w:r>
          </w:p>
        </w:tc>
        <w:tc>
          <w:tcPr>
            <w:tcW w:w="3180" w:type="dxa"/>
            <w:tcBorders>
              <w:right w:val="dashed" w:sz="4" w:space="0" w:color="auto"/>
            </w:tcBorders>
            <w:vAlign w:val="center"/>
          </w:tcPr>
          <w:p w14:paraId="0453E53E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日から</w:t>
            </w:r>
          </w:p>
          <w:p w14:paraId="218E2722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日まで</w:t>
            </w:r>
          </w:p>
        </w:tc>
        <w:tc>
          <w:tcPr>
            <w:tcW w:w="3540" w:type="dxa"/>
            <w:tcBorders>
              <w:left w:val="nil"/>
            </w:tcBorders>
            <w:vAlign w:val="center"/>
          </w:tcPr>
          <w:p w14:paraId="65801240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午　　時　　分から</w:t>
            </w:r>
          </w:p>
          <w:p w14:paraId="7D49055A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午　　時　　分まで</w:t>
            </w:r>
          </w:p>
        </w:tc>
      </w:tr>
      <w:tr w:rsidR="00206125" w14:paraId="56AC18CA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76" w:type="dxa"/>
            <w:vAlign w:val="center"/>
          </w:tcPr>
          <w:p w14:paraId="62595807" w14:textId="77777777" w:rsidR="00206125" w:rsidRDefault="00206125" w:rsidP="00BC47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集合の人員及び</w:t>
            </w:r>
            <w:r>
              <w:rPr>
                <w:rFonts w:ascii="ＭＳ 明朝" w:hint="eastAsia"/>
                <w:spacing w:val="525"/>
              </w:rPr>
              <w:t>対</w:t>
            </w:r>
            <w:r>
              <w:rPr>
                <w:rFonts w:ascii="ＭＳ 明朝" w:hint="eastAsia"/>
              </w:rPr>
              <w:t>象</w:t>
            </w:r>
          </w:p>
        </w:tc>
        <w:tc>
          <w:tcPr>
            <w:tcW w:w="6720" w:type="dxa"/>
            <w:gridSpan w:val="2"/>
          </w:tcPr>
          <w:p w14:paraId="1892E6C7" w14:textId="77777777" w:rsidR="00206125" w:rsidRDefault="00206125" w:rsidP="00BC4773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</w:p>
        </w:tc>
      </w:tr>
      <w:tr w:rsidR="00206125" w14:paraId="5B538408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vAlign w:val="center"/>
          </w:tcPr>
          <w:p w14:paraId="233FD593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2"/>
              </w:rPr>
              <w:t>特別の設備</w:t>
            </w:r>
            <w:r>
              <w:rPr>
                <w:rFonts w:ascii="ＭＳ 明朝" w:hint="eastAsia"/>
              </w:rPr>
              <w:t>等</w:t>
            </w:r>
          </w:p>
        </w:tc>
        <w:tc>
          <w:tcPr>
            <w:tcW w:w="6720" w:type="dxa"/>
            <w:gridSpan w:val="2"/>
          </w:tcPr>
          <w:p w14:paraId="62F13A39" w14:textId="77777777" w:rsidR="00206125" w:rsidRDefault="0020612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06125" w14:paraId="6A7850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6" w:type="dxa"/>
            <w:vAlign w:val="center"/>
          </w:tcPr>
          <w:p w14:paraId="2DFD1341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使用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6720" w:type="dxa"/>
            <w:gridSpan w:val="2"/>
            <w:vAlign w:val="center"/>
          </w:tcPr>
          <w:p w14:paraId="60D8711D" w14:textId="77777777" w:rsidR="00206125" w:rsidRDefault="0020612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06125" w14:paraId="7CB9F1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6" w:type="dxa"/>
            <w:vAlign w:val="center"/>
          </w:tcPr>
          <w:p w14:paraId="24C1D96A" w14:textId="77777777" w:rsidR="00206125" w:rsidRDefault="002061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  <w:spacing w:val="105"/>
              </w:rPr>
              <w:t>許可条</w:t>
            </w:r>
            <w:r>
              <w:rPr>
                <w:rFonts w:ascii="ＭＳ 明朝" w:hint="eastAsia"/>
              </w:rPr>
              <w:t>件</w:t>
            </w:r>
          </w:p>
        </w:tc>
        <w:tc>
          <w:tcPr>
            <w:tcW w:w="6720" w:type="dxa"/>
            <w:gridSpan w:val="2"/>
            <w:vAlign w:val="center"/>
          </w:tcPr>
          <w:p w14:paraId="3BBE8FC6" w14:textId="77777777" w:rsidR="00206125" w:rsidRDefault="00206125" w:rsidP="00E56C13">
            <w:pPr>
              <w:wordWrap w:val="0"/>
              <w:overflowPunct w:val="0"/>
              <w:autoSpaceDE w:val="0"/>
              <w:autoSpaceDN w:val="0"/>
              <w:spacing w:before="40" w:line="300" w:lineRule="exact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使用の許可を受けた目的以外に使用しないこと。</w:t>
            </w:r>
          </w:p>
          <w:p w14:paraId="189E77B9" w14:textId="77777777" w:rsidR="00206125" w:rsidRDefault="00206125" w:rsidP="00E56C1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使用の許可を受けていない学校施設を使用しないこと。</w:t>
            </w:r>
          </w:p>
          <w:p w14:paraId="1263B10D" w14:textId="77777777" w:rsidR="00206125" w:rsidRDefault="00206125" w:rsidP="00E56C1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許可を受けないで火気を使用しないこと。</w:t>
            </w:r>
          </w:p>
          <w:p w14:paraId="158C0615" w14:textId="77777777" w:rsidR="00206125" w:rsidRDefault="00206125" w:rsidP="00E56C1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50" w:left="248" w:hanging="14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　許可を受けないで学校施設にはり紙をし、又は釘類を使用しないこと。</w:t>
            </w:r>
          </w:p>
          <w:p w14:paraId="37D21C9C" w14:textId="77777777" w:rsidR="00206125" w:rsidRDefault="00206125" w:rsidP="00E56C1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50" w:left="248" w:hanging="14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　学校施設をき損し、又は滅失したときは、直ちに校長に報告すること。</w:t>
            </w:r>
          </w:p>
          <w:p w14:paraId="12A0635E" w14:textId="77777777" w:rsidR="00206125" w:rsidRDefault="00206125" w:rsidP="00E56C1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　許可を受けないで物品を販売しないこと。</w:t>
            </w:r>
          </w:p>
          <w:p w14:paraId="2E10C6B2" w14:textId="77777777" w:rsidR="00206125" w:rsidRDefault="00206125" w:rsidP="00E56C1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7　校長の指示に従うこと。</w:t>
            </w:r>
          </w:p>
          <w:p w14:paraId="54A36152" w14:textId="77777777" w:rsidR="00206125" w:rsidRDefault="00206125" w:rsidP="00E56C1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50"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8　使用を終わったときは、直ちに原状に復すること。</w:t>
            </w:r>
          </w:p>
          <w:p w14:paraId="1AD96BA5" w14:textId="77777777" w:rsidR="00206125" w:rsidRDefault="00206125" w:rsidP="00E56C1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50" w:left="248" w:hanging="14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9　学校施設をき損し、又は滅失したときは、直ちに原状に復し、又はその損害を賠償すること。</w:t>
            </w:r>
          </w:p>
          <w:p w14:paraId="22035F27" w14:textId="77777777" w:rsidR="00206125" w:rsidRDefault="00206125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10　次のいずれかに該当するときは、許可を取り消すことがある。</w:t>
            </w:r>
          </w:p>
          <w:p w14:paraId="76661635" w14:textId="77777777" w:rsidR="00206125" w:rsidRDefault="00206125" w:rsidP="00546E2A">
            <w:pPr>
              <w:wordWrap w:val="0"/>
              <w:overflowPunct w:val="0"/>
              <w:autoSpaceDE w:val="0"/>
              <w:autoSpaceDN w:val="0"/>
              <w:spacing w:line="30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ア　許可の条件又は校長の指示に従わないとき。</w:t>
            </w:r>
          </w:p>
          <w:p w14:paraId="456EF48D" w14:textId="77777777" w:rsidR="00206125" w:rsidRDefault="00206125" w:rsidP="00546E2A">
            <w:pPr>
              <w:wordWrap w:val="0"/>
              <w:overflowPunct w:val="0"/>
              <w:autoSpaceDE w:val="0"/>
              <w:autoSpaceDN w:val="0"/>
              <w:spacing w:line="30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イ　学校の用に供する必要が生じたとき。</w:t>
            </w:r>
          </w:p>
          <w:p w14:paraId="4CA8A475" w14:textId="77777777" w:rsidR="00206125" w:rsidRDefault="00206125" w:rsidP="00546E2A">
            <w:pPr>
              <w:wordWrap w:val="0"/>
              <w:overflowPunct w:val="0"/>
              <w:autoSpaceDE w:val="0"/>
              <w:autoSpaceDN w:val="0"/>
              <w:spacing w:after="80" w:line="30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ウ　学校施設の管理上支障があるとき。</w:t>
            </w:r>
          </w:p>
        </w:tc>
      </w:tr>
    </w:tbl>
    <w:p w14:paraId="04660891" w14:textId="77777777" w:rsidR="00206125" w:rsidRDefault="00206125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206125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70BD" w14:textId="77777777" w:rsidR="009968C5" w:rsidRDefault="009968C5">
      <w:r>
        <w:separator/>
      </w:r>
    </w:p>
  </w:endnote>
  <w:endnote w:type="continuationSeparator" w:id="0">
    <w:p w14:paraId="29DF752D" w14:textId="77777777" w:rsidR="009968C5" w:rsidRDefault="0099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09A3" w14:textId="77777777" w:rsidR="009968C5" w:rsidRDefault="009968C5">
      <w:r>
        <w:separator/>
      </w:r>
    </w:p>
  </w:footnote>
  <w:footnote w:type="continuationSeparator" w:id="0">
    <w:p w14:paraId="67DAFFB7" w14:textId="77777777" w:rsidR="009968C5" w:rsidRDefault="0099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64"/>
    <w:rsid w:val="00206125"/>
    <w:rsid w:val="002300D5"/>
    <w:rsid w:val="003C43A6"/>
    <w:rsid w:val="00546E2A"/>
    <w:rsid w:val="00630121"/>
    <w:rsid w:val="007C2474"/>
    <w:rsid w:val="00814964"/>
    <w:rsid w:val="009968C5"/>
    <w:rsid w:val="009E3EC7"/>
    <w:rsid w:val="00BC4773"/>
    <w:rsid w:val="00E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D523A"/>
  <w15:chartTrackingRefBased/>
  <w15:docId w15:val="{5863F188-BD66-4A47-9C04-529B3662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2025-05-27T07:35:00Z</dcterms:created>
  <dcterms:modified xsi:type="dcterms:W3CDTF">2025-05-27T07:35:00Z</dcterms:modified>
</cp:coreProperties>
</file>