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818" w14:textId="77777777" w:rsidR="009D76EF" w:rsidRPr="009D76EF" w:rsidRDefault="009D76EF">
      <w:pPr>
        <w:overflowPunct w:val="0"/>
        <w:autoSpaceDE w:val="0"/>
        <w:autoSpaceDN w:val="0"/>
        <w:rPr>
          <w:rFonts w:ascii="ＭＳ 明朝" w:hint="eastAsia"/>
          <w:lang w:eastAsia="zh-CN"/>
        </w:rPr>
      </w:pPr>
      <w:r w:rsidRPr="009D76EF">
        <w:rPr>
          <w:rFonts w:ascii="ＭＳ 明朝" w:hint="eastAsia"/>
          <w:lang w:eastAsia="zh-CN"/>
        </w:rPr>
        <w:t>様式第4号(第11条関係)</w:t>
      </w:r>
    </w:p>
    <w:p w14:paraId="2DA328C3" w14:textId="77777777" w:rsidR="009D76EF" w:rsidRPr="009D76EF" w:rsidRDefault="009D76EF">
      <w:pPr>
        <w:overflowPunct w:val="0"/>
        <w:autoSpaceDE w:val="0"/>
        <w:autoSpaceDN w:val="0"/>
        <w:jc w:val="center"/>
        <w:rPr>
          <w:rFonts w:ascii="ＭＳ 明朝" w:hint="eastAsia"/>
          <w:lang w:eastAsia="zh-CN"/>
        </w:rPr>
      </w:pPr>
      <w:r w:rsidRPr="009D76EF">
        <w:rPr>
          <w:rFonts w:ascii="ＭＳ 明朝" w:hint="eastAsia"/>
          <w:spacing w:val="240"/>
          <w:lang w:eastAsia="zh-CN"/>
        </w:rPr>
        <w:t>時間外勤務命令</w:t>
      </w:r>
      <w:r w:rsidRPr="009D76EF">
        <w:rPr>
          <w:rFonts w:ascii="ＭＳ 明朝"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314"/>
        <w:gridCol w:w="1022"/>
        <w:gridCol w:w="980"/>
        <w:gridCol w:w="1022"/>
        <w:gridCol w:w="751"/>
        <w:gridCol w:w="131"/>
        <w:gridCol w:w="621"/>
        <w:gridCol w:w="8"/>
        <w:gridCol w:w="743"/>
        <w:gridCol w:w="308"/>
        <w:gridCol w:w="444"/>
        <w:gridCol w:w="1056"/>
        <w:gridCol w:w="1056"/>
        <w:gridCol w:w="12"/>
        <w:gridCol w:w="1044"/>
        <w:gridCol w:w="1056"/>
        <w:gridCol w:w="1056"/>
      </w:tblGrid>
      <w:tr w:rsidR="009D76EF" w:rsidRPr="009D76EF" w14:paraId="6F048D37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8" w:type="dxa"/>
            <w:vAlign w:val="center"/>
          </w:tcPr>
          <w:p w14:paraId="675F84B9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所属課</w:t>
            </w:r>
          </w:p>
        </w:tc>
        <w:tc>
          <w:tcPr>
            <w:tcW w:w="1314" w:type="dxa"/>
            <w:vAlign w:val="center"/>
          </w:tcPr>
          <w:p w14:paraId="56739CC6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2C524387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  <w:spacing w:val="160"/>
              </w:rPr>
              <w:t>氏</w:t>
            </w:r>
            <w:r w:rsidRPr="009D76EF">
              <w:rPr>
                <w:rFonts w:ascii="ＭＳ 明朝" w:hint="eastAsia"/>
              </w:rPr>
              <w:t>名</w:t>
            </w:r>
          </w:p>
        </w:tc>
        <w:tc>
          <w:tcPr>
            <w:tcW w:w="2884" w:type="dxa"/>
            <w:gridSpan w:val="4"/>
            <w:vMerge w:val="restart"/>
            <w:vAlign w:val="center"/>
          </w:tcPr>
          <w:p w14:paraId="6AF56596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4"/>
            <w:tcBorders>
              <w:bottom w:val="dashed" w:sz="4" w:space="0" w:color="auto"/>
            </w:tcBorders>
            <w:vAlign w:val="center"/>
          </w:tcPr>
          <w:p w14:paraId="634719A3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正規の勤務時間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14:paraId="39AF5CA7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  <w:spacing w:val="10"/>
              </w:rPr>
              <w:t>1時間当た</w:t>
            </w:r>
            <w:r w:rsidRPr="009D76EF">
              <w:rPr>
                <w:rFonts w:ascii="ＭＳ 明朝" w:hint="eastAsia"/>
              </w:rPr>
              <w:t>り</w:t>
            </w:r>
            <w:r w:rsidRPr="009D76EF">
              <w:rPr>
                <w:rFonts w:ascii="ＭＳ 明朝" w:hint="eastAsia"/>
                <w:spacing w:val="160"/>
              </w:rPr>
              <w:t>の単</w:t>
            </w:r>
            <w:r w:rsidRPr="009D76EF">
              <w:rPr>
                <w:rFonts w:ascii="ＭＳ 明朝" w:hint="eastAsia"/>
              </w:rPr>
              <w:t>価</w:t>
            </w:r>
          </w:p>
        </w:tc>
        <w:tc>
          <w:tcPr>
            <w:tcW w:w="1068" w:type="dxa"/>
            <w:gridSpan w:val="2"/>
            <w:vAlign w:val="center"/>
          </w:tcPr>
          <w:p w14:paraId="178255BA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125／100</w:t>
            </w:r>
          </w:p>
        </w:tc>
        <w:tc>
          <w:tcPr>
            <w:tcW w:w="1044" w:type="dxa"/>
            <w:vAlign w:val="center"/>
          </w:tcPr>
          <w:p w14:paraId="7E1F78FD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135／100</w:t>
            </w:r>
          </w:p>
        </w:tc>
        <w:tc>
          <w:tcPr>
            <w:tcW w:w="1056" w:type="dxa"/>
            <w:vAlign w:val="center"/>
          </w:tcPr>
          <w:p w14:paraId="18717980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150／100</w:t>
            </w:r>
          </w:p>
        </w:tc>
        <w:tc>
          <w:tcPr>
            <w:tcW w:w="1056" w:type="dxa"/>
            <w:vAlign w:val="center"/>
          </w:tcPr>
          <w:p w14:paraId="544ED314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160／100</w:t>
            </w:r>
          </w:p>
        </w:tc>
      </w:tr>
      <w:tr w:rsidR="009D76EF" w:rsidRPr="009D76EF" w14:paraId="0CBF8B12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8" w:type="dxa"/>
            <w:vAlign w:val="center"/>
          </w:tcPr>
          <w:p w14:paraId="1CAA66DA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  <w:spacing w:val="100"/>
              </w:rPr>
              <w:t>職</w:t>
            </w:r>
            <w:r w:rsidRPr="009D76EF">
              <w:rPr>
                <w:rFonts w:ascii="ＭＳ 明朝" w:hint="eastAsia"/>
              </w:rPr>
              <w:t>名</w:t>
            </w:r>
          </w:p>
        </w:tc>
        <w:tc>
          <w:tcPr>
            <w:tcW w:w="1314" w:type="dxa"/>
            <w:vAlign w:val="center"/>
          </w:tcPr>
          <w:p w14:paraId="50387403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vMerge/>
            <w:vAlign w:val="center"/>
          </w:tcPr>
          <w:p w14:paraId="20C7877C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84" w:type="dxa"/>
            <w:gridSpan w:val="4"/>
            <w:vMerge/>
            <w:vAlign w:val="center"/>
          </w:tcPr>
          <w:p w14:paraId="21A56535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4"/>
            <w:tcBorders>
              <w:top w:val="dashed" w:sz="4" w:space="0" w:color="auto"/>
            </w:tcBorders>
            <w:vAlign w:val="center"/>
          </w:tcPr>
          <w:p w14:paraId="61286ED4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</w:t>
            </w:r>
          </w:p>
        </w:tc>
        <w:tc>
          <w:tcPr>
            <w:tcW w:w="1500" w:type="dxa"/>
            <w:gridSpan w:val="2"/>
            <w:vMerge/>
            <w:vAlign w:val="center"/>
          </w:tcPr>
          <w:p w14:paraId="6730AD47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51747D12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  <w:tc>
          <w:tcPr>
            <w:tcW w:w="1044" w:type="dxa"/>
            <w:vAlign w:val="center"/>
          </w:tcPr>
          <w:p w14:paraId="7CEEF42D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  <w:tc>
          <w:tcPr>
            <w:tcW w:w="1056" w:type="dxa"/>
            <w:vAlign w:val="center"/>
          </w:tcPr>
          <w:p w14:paraId="761A5DFA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  <w:tc>
          <w:tcPr>
            <w:tcW w:w="1056" w:type="dxa"/>
            <w:vAlign w:val="center"/>
          </w:tcPr>
          <w:p w14:paraId="6C9434EE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</w:tr>
      <w:tr w:rsidR="009D76EF" w:rsidRPr="009D76EF" w14:paraId="25FAE34A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28" w:type="dxa"/>
            <w:vMerge w:val="restart"/>
            <w:vAlign w:val="center"/>
          </w:tcPr>
          <w:p w14:paraId="2B46E7B7" w14:textId="77777777" w:rsidR="009D76EF" w:rsidRPr="009D76EF" w:rsidRDefault="009D76EF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  <w:spacing w:val="105"/>
              </w:rPr>
              <w:t>勤</w:t>
            </w:r>
            <w:r w:rsidRPr="009D76EF">
              <w:rPr>
                <w:rFonts w:ascii="ＭＳ 明朝" w:hint="eastAsia"/>
              </w:rPr>
              <w:t>務年月日</w:t>
            </w:r>
          </w:p>
        </w:tc>
        <w:tc>
          <w:tcPr>
            <w:tcW w:w="1314" w:type="dxa"/>
            <w:vMerge w:val="restart"/>
            <w:vAlign w:val="center"/>
          </w:tcPr>
          <w:p w14:paraId="5A341778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勤務内容</w:t>
            </w:r>
          </w:p>
        </w:tc>
        <w:tc>
          <w:tcPr>
            <w:tcW w:w="1022" w:type="dxa"/>
            <w:vMerge w:val="restart"/>
            <w:vAlign w:val="center"/>
          </w:tcPr>
          <w:p w14:paraId="1B753515" w14:textId="77777777" w:rsidR="009D76EF" w:rsidRPr="009D76EF" w:rsidRDefault="009D76EF" w:rsidP="006B4E03">
            <w:pPr>
              <w:overflowPunct w:val="0"/>
              <w:autoSpaceDE w:val="0"/>
              <w:autoSpaceDN w:val="0"/>
              <w:spacing w:before="120" w:line="360" w:lineRule="auto"/>
              <w:ind w:leftChars="-20" w:left="-42" w:rightChars="-20" w:right="-42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超過勤務</w:t>
            </w:r>
            <w:r w:rsidRPr="009D76EF">
              <w:rPr>
                <w:rFonts w:ascii="ＭＳ 明朝" w:hint="eastAsia"/>
                <w:spacing w:val="40"/>
              </w:rPr>
              <w:t>時間</w:t>
            </w:r>
            <w:r w:rsidRPr="009D76EF">
              <w:rPr>
                <w:rFonts w:ascii="ＭＳ 明朝" w:hint="eastAsia"/>
              </w:rPr>
              <w:t>数</w:t>
            </w:r>
          </w:p>
        </w:tc>
        <w:tc>
          <w:tcPr>
            <w:tcW w:w="980" w:type="dxa"/>
            <w:vMerge w:val="restart"/>
            <w:vAlign w:val="center"/>
          </w:tcPr>
          <w:p w14:paraId="7A821BF9" w14:textId="77777777" w:rsidR="009D76EF" w:rsidRPr="009D76EF" w:rsidRDefault="009D76EF" w:rsidP="006B4E03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総時間数</w:t>
            </w:r>
          </w:p>
        </w:tc>
        <w:tc>
          <w:tcPr>
            <w:tcW w:w="1022" w:type="dxa"/>
            <w:vMerge w:val="restart"/>
            <w:vAlign w:val="center"/>
          </w:tcPr>
          <w:p w14:paraId="6C782C3F" w14:textId="77777777" w:rsidR="009D76EF" w:rsidRPr="009D76EF" w:rsidRDefault="009D76EF" w:rsidP="006B4E03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給料月額</w:t>
            </w:r>
          </w:p>
        </w:tc>
        <w:tc>
          <w:tcPr>
            <w:tcW w:w="751" w:type="dxa"/>
            <w:vMerge w:val="restart"/>
            <w:vAlign w:val="center"/>
          </w:tcPr>
          <w:p w14:paraId="5946526A" w14:textId="77777777" w:rsidR="009D76EF" w:rsidRPr="009D76EF" w:rsidRDefault="009D76EF" w:rsidP="006B4E03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  <w:spacing w:val="105"/>
              </w:rPr>
              <w:t>主</w:t>
            </w:r>
            <w:r w:rsidRPr="009D76EF">
              <w:rPr>
                <w:rFonts w:ascii="ＭＳ 明朝" w:hint="eastAsia"/>
              </w:rPr>
              <w:t>務課長の</w:t>
            </w:r>
            <w:r w:rsidRPr="009D76EF">
              <w:rPr>
                <w:rFonts w:ascii="ＭＳ 明朝" w:hint="eastAsia"/>
                <w:spacing w:val="100"/>
              </w:rPr>
              <w:t>認</w:t>
            </w:r>
            <w:r w:rsidRPr="009D76EF">
              <w:rPr>
                <w:rFonts w:ascii="ＭＳ 明朝" w:hint="eastAsia"/>
              </w:rPr>
              <w:t>印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14:paraId="79D48B24" w14:textId="77777777" w:rsidR="009D76EF" w:rsidRPr="009D76EF" w:rsidRDefault="009D76EF" w:rsidP="006B4E03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超過勤務者の</w:t>
            </w:r>
            <w:r w:rsidRPr="009D76EF">
              <w:rPr>
                <w:rFonts w:ascii="ＭＳ 明朝" w:hint="eastAsia"/>
                <w:spacing w:val="100"/>
              </w:rPr>
              <w:t>認</w:t>
            </w:r>
            <w:r w:rsidRPr="009D76EF">
              <w:rPr>
                <w:rFonts w:ascii="ＭＳ 明朝" w:hint="eastAsia"/>
              </w:rPr>
              <w:t>印</w:t>
            </w:r>
          </w:p>
        </w:tc>
        <w:tc>
          <w:tcPr>
            <w:tcW w:w="751" w:type="dxa"/>
            <w:gridSpan w:val="2"/>
            <w:vMerge w:val="restart"/>
            <w:vAlign w:val="center"/>
          </w:tcPr>
          <w:p w14:paraId="69EACDBA" w14:textId="77777777" w:rsidR="009D76EF" w:rsidRPr="006B4E03" w:rsidRDefault="009D76EF" w:rsidP="006B4E03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int="eastAsia"/>
                <w:szCs w:val="21"/>
              </w:rPr>
            </w:pPr>
            <w:r w:rsidRPr="006B4E03">
              <w:rPr>
                <w:rFonts w:ascii="ＭＳ 明朝" w:hint="eastAsia"/>
                <w:spacing w:val="105"/>
                <w:kern w:val="0"/>
                <w:szCs w:val="21"/>
                <w:fitText w:val="630" w:id="-1448888320"/>
              </w:rPr>
              <w:t>給</w:t>
            </w:r>
            <w:r w:rsidRPr="006B4E03">
              <w:rPr>
                <w:rFonts w:ascii="ＭＳ 明朝" w:hint="eastAsia"/>
                <w:kern w:val="0"/>
                <w:szCs w:val="21"/>
                <w:fitText w:val="630" w:id="-1448888320"/>
              </w:rPr>
              <w:t>与</w:t>
            </w:r>
            <w:r w:rsidRPr="006B4E03">
              <w:rPr>
                <w:rFonts w:ascii="ＭＳ 明朝" w:hint="eastAsia"/>
                <w:szCs w:val="21"/>
              </w:rPr>
              <w:t>担当者の認印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14:paraId="6FE336E7" w14:textId="77777777" w:rsidR="009D76EF" w:rsidRPr="009D76EF" w:rsidRDefault="009D76EF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支払月日</w:t>
            </w:r>
          </w:p>
        </w:tc>
        <w:tc>
          <w:tcPr>
            <w:tcW w:w="4224" w:type="dxa"/>
            <w:gridSpan w:val="5"/>
            <w:vAlign w:val="center"/>
          </w:tcPr>
          <w:p w14:paraId="7ABE300E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  <w:spacing w:val="105"/>
              </w:rPr>
              <w:t>時間外勤</w:t>
            </w:r>
            <w:r w:rsidRPr="009D76EF">
              <w:rPr>
                <w:rFonts w:ascii="ＭＳ 明朝" w:hint="eastAsia"/>
              </w:rPr>
              <w:t>務</w:t>
            </w:r>
          </w:p>
        </w:tc>
        <w:tc>
          <w:tcPr>
            <w:tcW w:w="1056" w:type="dxa"/>
            <w:vAlign w:val="center"/>
          </w:tcPr>
          <w:p w14:paraId="6D4677E7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休日勤務</w:t>
            </w:r>
          </w:p>
          <w:p w14:paraId="4372CBA2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(8：30～17：15)</w:t>
            </w:r>
          </w:p>
        </w:tc>
      </w:tr>
      <w:tr w:rsidR="009D76EF" w:rsidRPr="009D76EF" w14:paraId="46509564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28" w:type="dxa"/>
            <w:vMerge/>
            <w:vAlign w:val="center"/>
          </w:tcPr>
          <w:p w14:paraId="24EE54C4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14" w:type="dxa"/>
            <w:vMerge/>
            <w:vAlign w:val="center"/>
          </w:tcPr>
          <w:p w14:paraId="6636B699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vMerge/>
            <w:vAlign w:val="center"/>
          </w:tcPr>
          <w:p w14:paraId="5C07EBCA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80" w:type="dxa"/>
            <w:vMerge/>
            <w:vAlign w:val="center"/>
          </w:tcPr>
          <w:p w14:paraId="36ED86EA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vMerge/>
            <w:vAlign w:val="center"/>
          </w:tcPr>
          <w:p w14:paraId="515D9360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vMerge/>
            <w:vAlign w:val="center"/>
          </w:tcPr>
          <w:p w14:paraId="0DEBB7F3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14:paraId="26FC923C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gridSpan w:val="2"/>
            <w:vMerge/>
            <w:vAlign w:val="center"/>
          </w:tcPr>
          <w:p w14:paraId="4282E109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14:paraId="31FFFCEC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vAlign w:val="center"/>
          </w:tcPr>
          <w:p w14:paraId="4496BDBB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125／100</w:t>
            </w:r>
          </w:p>
        </w:tc>
        <w:tc>
          <w:tcPr>
            <w:tcW w:w="1056" w:type="dxa"/>
            <w:vAlign w:val="center"/>
          </w:tcPr>
          <w:p w14:paraId="65F97A29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135／100</w:t>
            </w:r>
          </w:p>
        </w:tc>
        <w:tc>
          <w:tcPr>
            <w:tcW w:w="1056" w:type="dxa"/>
            <w:gridSpan w:val="2"/>
            <w:vAlign w:val="center"/>
          </w:tcPr>
          <w:p w14:paraId="2ED05ED2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150／100</w:t>
            </w:r>
          </w:p>
        </w:tc>
        <w:tc>
          <w:tcPr>
            <w:tcW w:w="1056" w:type="dxa"/>
            <w:vAlign w:val="center"/>
          </w:tcPr>
          <w:p w14:paraId="0AD275A9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160／100</w:t>
            </w:r>
          </w:p>
        </w:tc>
        <w:tc>
          <w:tcPr>
            <w:tcW w:w="1056" w:type="dxa"/>
            <w:vAlign w:val="center"/>
          </w:tcPr>
          <w:p w14:paraId="46F87FEE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135／100</w:t>
            </w:r>
          </w:p>
        </w:tc>
      </w:tr>
      <w:tr w:rsidR="009D76EF" w:rsidRPr="009D76EF" w14:paraId="0319150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C80058E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曜日</w:t>
            </w:r>
          </w:p>
          <w:p w14:paraId="7661E576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／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24ACC7A5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1373CE73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  <w:p w14:paraId="5CC3CC85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5E89F3BD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D58894D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78984189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04171AA3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14:paraId="0565880E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23213457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4BE1AA5F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　分</w:t>
            </w:r>
          </w:p>
          <w:p w14:paraId="2B51E444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FAED1CD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　分</w:t>
            </w:r>
          </w:p>
          <w:p w14:paraId="70B3A227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14:paraId="36609599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　分</w:t>
            </w:r>
          </w:p>
          <w:p w14:paraId="3257E9EC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1B5C651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　分</w:t>
            </w:r>
          </w:p>
          <w:p w14:paraId="65860B7B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27369D7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　分</w:t>
            </w:r>
          </w:p>
          <w:p w14:paraId="00B03620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</w:tr>
      <w:tr w:rsidR="009D76EF" w:rsidRPr="009D76EF" w14:paraId="7A7DD462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7447CE15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曜日</w:t>
            </w:r>
          </w:p>
          <w:p w14:paraId="01B9F799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／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565C6C64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32B720EE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  <w:p w14:paraId="36772AD2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4B28465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1F8DE2D2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21435ABF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2FFD1DAA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14:paraId="1C67D927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57027134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13BDAF09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EF0A942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14:paraId="219A43A3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6218507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EF93BF4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</w:tr>
      <w:tr w:rsidR="009D76EF" w:rsidRPr="009D76EF" w14:paraId="077A493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48499E26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曜日</w:t>
            </w:r>
          </w:p>
          <w:p w14:paraId="4B44FD08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／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30AC04F5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5246F7CE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  <w:p w14:paraId="079D7AA6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F76D97E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D829089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24EFC8D7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1DF89741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14:paraId="64CF6676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039AB282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0BEDF72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158EF76D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14:paraId="28B6D05D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864495E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A5F5CDD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</w:tr>
      <w:tr w:rsidR="009D76EF" w:rsidRPr="009D76EF" w14:paraId="6EEB3C5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7957FFB9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曜日</w:t>
            </w:r>
          </w:p>
          <w:p w14:paraId="3FFA4B40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／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0025B796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200A718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  <w:p w14:paraId="2E172700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494006B6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384E5A8C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30F46BF3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2BDE20DF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14:paraId="039FCB74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244CDCB6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3BBF51B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4CB6CF1F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14:paraId="1C34A896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2B34518B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11290D2D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</w:tr>
      <w:tr w:rsidR="009D76EF" w:rsidRPr="009D76EF" w14:paraId="20CE11C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51775410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曜日</w:t>
            </w:r>
          </w:p>
          <w:p w14:paraId="69E0BDF4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／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6DE4392B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6772064D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  <w:p w14:paraId="1C68B687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82F2ADD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48C479C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54A41818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363D2431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14:paraId="62A22C9D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02966173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5E252728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525C1415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14:paraId="317B3F59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03A0B60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2DD35E1C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</w:tr>
      <w:tr w:rsidR="009D76EF" w:rsidRPr="009D76EF" w14:paraId="08EAC5BA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28" w:type="dxa"/>
            <w:tcBorders>
              <w:bottom w:val="double" w:sz="6" w:space="0" w:color="auto"/>
            </w:tcBorders>
            <w:vAlign w:val="center"/>
          </w:tcPr>
          <w:p w14:paraId="1C8D6660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曜日</w:t>
            </w:r>
          </w:p>
          <w:p w14:paraId="779D2B3E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／</w:t>
            </w:r>
          </w:p>
        </w:tc>
        <w:tc>
          <w:tcPr>
            <w:tcW w:w="1314" w:type="dxa"/>
            <w:tcBorders>
              <w:bottom w:val="double" w:sz="6" w:space="0" w:color="auto"/>
            </w:tcBorders>
            <w:vAlign w:val="center"/>
          </w:tcPr>
          <w:p w14:paraId="6390D678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22" w:type="dxa"/>
            <w:tcBorders>
              <w:bottom w:val="double" w:sz="6" w:space="0" w:color="auto"/>
            </w:tcBorders>
            <w:vAlign w:val="center"/>
          </w:tcPr>
          <w:p w14:paraId="468097A1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  <w:p w14:paraId="4E45D3C1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980" w:type="dxa"/>
            <w:tcBorders>
              <w:bottom w:val="double" w:sz="6" w:space="0" w:color="auto"/>
            </w:tcBorders>
            <w:vAlign w:val="center"/>
          </w:tcPr>
          <w:p w14:paraId="67D96BE7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　分</w:t>
            </w:r>
          </w:p>
        </w:tc>
        <w:tc>
          <w:tcPr>
            <w:tcW w:w="1022" w:type="dxa"/>
            <w:tcBorders>
              <w:bottom w:val="double" w:sz="6" w:space="0" w:color="auto"/>
            </w:tcBorders>
            <w:vAlign w:val="center"/>
          </w:tcPr>
          <w:p w14:paraId="1B0D6020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tcBorders>
              <w:bottom w:val="double" w:sz="6" w:space="0" w:color="auto"/>
            </w:tcBorders>
            <w:vAlign w:val="center"/>
          </w:tcPr>
          <w:p w14:paraId="6B2D71FB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double" w:sz="6" w:space="0" w:color="auto"/>
            </w:tcBorders>
            <w:vAlign w:val="center"/>
          </w:tcPr>
          <w:p w14:paraId="497A9987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1" w:type="dxa"/>
            <w:gridSpan w:val="2"/>
            <w:tcBorders>
              <w:bottom w:val="double" w:sz="6" w:space="0" w:color="auto"/>
            </w:tcBorders>
            <w:vAlign w:val="center"/>
          </w:tcPr>
          <w:p w14:paraId="7F60A6E2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52" w:type="dxa"/>
            <w:gridSpan w:val="2"/>
            <w:tcBorders>
              <w:bottom w:val="double" w:sz="6" w:space="0" w:color="auto"/>
            </w:tcBorders>
            <w:vAlign w:val="center"/>
          </w:tcPr>
          <w:p w14:paraId="39EF19F2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6" w:type="dxa"/>
            <w:tcBorders>
              <w:bottom w:val="double" w:sz="6" w:space="0" w:color="auto"/>
            </w:tcBorders>
            <w:vAlign w:val="center"/>
          </w:tcPr>
          <w:p w14:paraId="24C33DD8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double" w:sz="6" w:space="0" w:color="auto"/>
            </w:tcBorders>
            <w:vAlign w:val="center"/>
          </w:tcPr>
          <w:p w14:paraId="712854A4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gridSpan w:val="2"/>
            <w:tcBorders>
              <w:bottom w:val="double" w:sz="6" w:space="0" w:color="auto"/>
            </w:tcBorders>
            <w:vAlign w:val="center"/>
          </w:tcPr>
          <w:p w14:paraId="33441B3A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double" w:sz="6" w:space="0" w:color="auto"/>
            </w:tcBorders>
            <w:vAlign w:val="center"/>
          </w:tcPr>
          <w:p w14:paraId="56D55F74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  <w:tc>
          <w:tcPr>
            <w:tcW w:w="1056" w:type="dxa"/>
            <w:tcBorders>
              <w:bottom w:val="double" w:sz="6" w:space="0" w:color="auto"/>
            </w:tcBorders>
            <w:vAlign w:val="center"/>
          </w:tcPr>
          <w:p w14:paraId="52BBC7BF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・</w:t>
            </w:r>
          </w:p>
        </w:tc>
      </w:tr>
      <w:tr w:rsidR="009D76EF" w:rsidRPr="009D76EF" w14:paraId="2139E4A4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677" w:type="dxa"/>
            <w:gridSpan w:val="9"/>
            <w:vMerge w:val="restart"/>
            <w:tcBorders>
              <w:top w:val="double" w:sz="6" w:space="0" w:color="auto"/>
            </w:tcBorders>
            <w:vAlign w:val="center"/>
          </w:tcPr>
          <w:p w14:paraId="31B03428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  <w:spacing w:val="600"/>
              </w:rPr>
              <w:t>月間</w:t>
            </w:r>
            <w:r w:rsidRPr="009D76EF">
              <w:rPr>
                <w:rFonts w:ascii="ＭＳ 明朝" w:hint="eastAsia"/>
              </w:rPr>
              <w:t>計</w:t>
            </w:r>
          </w:p>
        </w:tc>
        <w:tc>
          <w:tcPr>
            <w:tcW w:w="1495" w:type="dxa"/>
            <w:gridSpan w:val="3"/>
            <w:tcBorders>
              <w:top w:val="double" w:sz="6" w:space="0" w:color="auto"/>
              <w:right w:val="double" w:sz="6" w:space="0" w:color="auto"/>
            </w:tcBorders>
          </w:tcPr>
          <w:p w14:paraId="4FCDB63A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(計)　　時間</w:t>
            </w:r>
          </w:p>
        </w:tc>
        <w:tc>
          <w:tcPr>
            <w:tcW w:w="1056" w:type="dxa"/>
            <w:tcBorders>
              <w:top w:val="double" w:sz="6" w:space="0" w:color="auto"/>
              <w:left w:val="nil"/>
            </w:tcBorders>
          </w:tcPr>
          <w:p w14:paraId="21D4A4CA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</w:t>
            </w:r>
          </w:p>
        </w:tc>
        <w:tc>
          <w:tcPr>
            <w:tcW w:w="1056" w:type="dxa"/>
            <w:tcBorders>
              <w:top w:val="double" w:sz="6" w:space="0" w:color="auto"/>
            </w:tcBorders>
          </w:tcPr>
          <w:p w14:paraId="75C2AB6D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</w:t>
            </w:r>
          </w:p>
        </w:tc>
        <w:tc>
          <w:tcPr>
            <w:tcW w:w="1056" w:type="dxa"/>
            <w:gridSpan w:val="2"/>
            <w:tcBorders>
              <w:top w:val="double" w:sz="6" w:space="0" w:color="auto"/>
            </w:tcBorders>
          </w:tcPr>
          <w:p w14:paraId="483770D4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</w:t>
            </w:r>
          </w:p>
        </w:tc>
        <w:tc>
          <w:tcPr>
            <w:tcW w:w="1056" w:type="dxa"/>
            <w:tcBorders>
              <w:top w:val="double" w:sz="6" w:space="0" w:color="auto"/>
            </w:tcBorders>
          </w:tcPr>
          <w:p w14:paraId="11F05527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</w:t>
            </w:r>
          </w:p>
        </w:tc>
        <w:tc>
          <w:tcPr>
            <w:tcW w:w="1056" w:type="dxa"/>
            <w:tcBorders>
              <w:top w:val="double" w:sz="6" w:space="0" w:color="auto"/>
            </w:tcBorders>
          </w:tcPr>
          <w:p w14:paraId="4BFF6E5E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時間</w:t>
            </w:r>
          </w:p>
        </w:tc>
      </w:tr>
      <w:tr w:rsidR="009D76EF" w:rsidRPr="009D76EF" w14:paraId="1C3066E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67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45052EE9" w14:textId="77777777" w:rsidR="009D76EF" w:rsidRPr="009D76EF" w:rsidRDefault="009D76E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630"/>
              </w:rPr>
            </w:pPr>
          </w:p>
        </w:tc>
        <w:tc>
          <w:tcPr>
            <w:tcW w:w="1495" w:type="dxa"/>
            <w:gridSpan w:val="3"/>
            <w:tcBorders>
              <w:bottom w:val="single" w:sz="4" w:space="0" w:color="auto"/>
              <w:right w:val="double" w:sz="6" w:space="0" w:color="auto"/>
            </w:tcBorders>
          </w:tcPr>
          <w:p w14:paraId="72E5777C" w14:textId="77777777" w:rsidR="009D76EF" w:rsidRPr="009D76EF" w:rsidRDefault="009D76EF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(計)　　　円</w:t>
            </w:r>
          </w:p>
        </w:tc>
        <w:tc>
          <w:tcPr>
            <w:tcW w:w="1056" w:type="dxa"/>
            <w:tcBorders>
              <w:left w:val="nil"/>
              <w:bottom w:val="single" w:sz="4" w:space="0" w:color="auto"/>
            </w:tcBorders>
          </w:tcPr>
          <w:p w14:paraId="6825BDE4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AF2B8C3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14:paraId="1CA6B7A8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42E05EF4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4A795F3" w14:textId="77777777" w:rsidR="009D76EF" w:rsidRPr="009D76EF" w:rsidRDefault="009D76EF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D76EF">
              <w:rPr>
                <w:rFonts w:ascii="ＭＳ 明朝" w:hint="eastAsia"/>
              </w:rPr>
              <w:t>円</w:t>
            </w:r>
          </w:p>
        </w:tc>
      </w:tr>
    </w:tbl>
    <w:p w14:paraId="07E8FE78" w14:textId="77777777" w:rsidR="009D76EF" w:rsidRPr="009D76EF" w:rsidRDefault="009D76EF">
      <w:pPr>
        <w:overflowPunct w:val="0"/>
        <w:autoSpaceDE w:val="0"/>
        <w:autoSpaceDN w:val="0"/>
        <w:rPr>
          <w:rFonts w:ascii="ＭＳ 明朝" w:hint="eastAsia"/>
        </w:rPr>
      </w:pPr>
      <w:r w:rsidRPr="009D76EF">
        <w:rPr>
          <w:rFonts w:ascii="ＭＳ 明朝" w:hint="eastAsia"/>
        </w:rPr>
        <w:t>※　時給算出方法：給料月額×12÷2080(40×52週)×／100(該当する掛率)</w:t>
      </w:r>
    </w:p>
    <w:p w14:paraId="107704CF" w14:textId="77777777" w:rsidR="009D76EF" w:rsidRPr="009D76EF" w:rsidRDefault="009D76EF">
      <w:pPr>
        <w:overflowPunct w:val="0"/>
        <w:autoSpaceDE w:val="0"/>
        <w:autoSpaceDN w:val="0"/>
        <w:ind w:left="504" w:hanging="504"/>
        <w:rPr>
          <w:rFonts w:ascii="ＭＳ 明朝" w:hint="eastAsia"/>
        </w:rPr>
      </w:pPr>
      <w:r w:rsidRPr="009D76EF">
        <w:rPr>
          <w:rFonts w:ascii="ＭＳ 明朝" w:hint="eastAsia"/>
        </w:rPr>
        <w:t>(注1)　休日勤務とは国民の祝日、年末年始休をいう。勤務を要しない日とは土曜日、日曜日をいう。</w:t>
      </w:r>
    </w:p>
    <w:p w14:paraId="41002A0D" w14:textId="77777777" w:rsidR="009D76EF" w:rsidRPr="009D76EF" w:rsidRDefault="009D76EF">
      <w:pPr>
        <w:overflowPunct w:val="0"/>
        <w:autoSpaceDE w:val="0"/>
        <w:autoSpaceDN w:val="0"/>
        <w:ind w:left="504" w:hanging="504"/>
        <w:rPr>
          <w:rFonts w:ascii="ＭＳ 明朝"/>
        </w:rPr>
      </w:pPr>
      <w:r w:rsidRPr="009D76EF">
        <w:rPr>
          <w:rFonts w:ascii="ＭＳ 明朝" w:hint="eastAsia"/>
        </w:rPr>
        <w:t>(注2)　◎　125／100(平日の5時から8時30分までと17時15分から22時まで)　　　◎　135／100(勤務を要しない日の5時から22時まで、休日の5時から8時30分までと17時15分から22時まで)　　　◎　150／100(平日の22時から翌日の5時まで)　　　◎　160／100(休日並びに勤務を要しない日の0時から5時までと22時から24時まで)</w:t>
      </w:r>
    </w:p>
    <w:sectPr w:rsidR="009D76EF" w:rsidRPr="009D76EF" w:rsidSect="004F7AE2">
      <w:pgSz w:w="16840" w:h="11907" w:orient="landscape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D95A" w14:textId="77777777" w:rsidR="00991B23" w:rsidRDefault="00991B23">
      <w:r>
        <w:separator/>
      </w:r>
    </w:p>
  </w:endnote>
  <w:endnote w:type="continuationSeparator" w:id="0">
    <w:p w14:paraId="519A4643" w14:textId="77777777" w:rsidR="00991B23" w:rsidRDefault="0099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27D3" w14:textId="77777777" w:rsidR="00991B23" w:rsidRDefault="00991B23">
      <w:r>
        <w:separator/>
      </w:r>
    </w:p>
  </w:footnote>
  <w:footnote w:type="continuationSeparator" w:id="0">
    <w:p w14:paraId="3D4ABCDE" w14:textId="77777777" w:rsidR="00991B23" w:rsidRDefault="0099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E2"/>
    <w:rsid w:val="004F7AE2"/>
    <w:rsid w:val="006B4E03"/>
    <w:rsid w:val="00991B23"/>
    <w:rsid w:val="009D76EF"/>
    <w:rsid w:val="00A1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CB427"/>
  <w15:chartTrackingRefBased/>
  <w15:docId w15:val="{8B436F4D-0C5B-41AC-8993-738CA160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B4E03"/>
  </w:style>
  <w:style w:type="table" w:default="1" w:styleId="a1">
    <w:name w:val="Normal Table"/>
    <w:semiHidden/>
    <w:rsid w:val="006B4E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4E03"/>
  </w:style>
  <w:style w:type="paragraph" w:styleId="a3">
    <w:name w:val="header"/>
    <w:basedOn w:val="a"/>
    <w:rsid w:val="006B4E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B4E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B4E03"/>
  </w:style>
  <w:style w:type="table" w:styleId="a6">
    <w:name w:val="Table Grid"/>
    <w:basedOn w:val="a1"/>
    <w:rsid w:val="006B4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2001-06-29T02:43:00Z</cp:lastPrinted>
  <dcterms:created xsi:type="dcterms:W3CDTF">2025-05-16T07:59:00Z</dcterms:created>
  <dcterms:modified xsi:type="dcterms:W3CDTF">2025-05-16T07:59:00Z</dcterms:modified>
</cp:coreProperties>
</file>