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E04" w:rsidRPr="006F3C70" w:rsidRDefault="00D41C80" w:rsidP="006C2130">
      <w:pPr>
        <w:jc w:val="left"/>
        <w:rPr>
          <w:rFonts w:hint="eastAsia"/>
        </w:rPr>
      </w:pPr>
      <w:r w:rsidRPr="006F3C70">
        <w:rPr>
          <w:rFonts w:hint="eastAsia"/>
          <w:w w:val="150"/>
          <w:shd w:val="pct15" w:color="auto" w:fill="FFFFFF"/>
        </w:rPr>
        <w:t>世帯類型別の訪問格付分類表</w:t>
      </w:r>
      <w:r w:rsidR="0078506A" w:rsidRPr="006F3C70">
        <w:rPr>
          <w:rFonts w:hint="eastAsia"/>
          <w:w w:val="150"/>
        </w:rPr>
        <w:t>（</w:t>
      </w:r>
      <w:r w:rsidR="00C460CC" w:rsidRPr="006F3C70">
        <w:rPr>
          <w:rFonts w:ascii="ＭＳ 明朝" w:hAnsi="ＭＳ 明朝" w:hint="eastAsia"/>
        </w:rPr>
        <w:t>Ｈ12.3.23福祉第1746</w:t>
      </w:r>
      <w:r w:rsidR="0078506A" w:rsidRPr="006F3C70">
        <w:rPr>
          <w:rFonts w:ascii="ＭＳ 明朝" w:hAnsi="ＭＳ 明朝" w:hint="eastAsia"/>
        </w:rPr>
        <w:t>号通知準用）</w:t>
      </w:r>
      <w:r w:rsidR="006C2130" w:rsidRPr="006F3C70">
        <w:rPr>
          <w:rFonts w:ascii="ＭＳ 明朝" w:hAnsi="ＭＳ 明朝" w:hint="eastAsia"/>
        </w:rPr>
        <w:t>平成26年4月1</w:t>
      </w:r>
      <w:r w:rsidR="001875E9" w:rsidRPr="006F3C70">
        <w:rPr>
          <w:rFonts w:ascii="ＭＳ 明朝" w:hAnsi="ＭＳ 明朝" w:hint="eastAsia"/>
        </w:rPr>
        <w:t>日改正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2268"/>
        <w:gridCol w:w="2126"/>
        <w:gridCol w:w="2552"/>
        <w:gridCol w:w="1417"/>
        <w:gridCol w:w="1081"/>
      </w:tblGrid>
      <w:tr w:rsidR="00D41C80" w:rsidRPr="006F3C70" w:rsidTr="000F3BD1">
        <w:tc>
          <w:tcPr>
            <w:tcW w:w="959" w:type="dxa"/>
            <w:gridSpan w:val="2"/>
            <w:vAlign w:val="center"/>
          </w:tcPr>
          <w:p w:rsidR="00256CD9" w:rsidRPr="006F3C70" w:rsidRDefault="00256CD9" w:rsidP="000F3BD1">
            <w:pPr>
              <w:jc w:val="center"/>
              <w:rPr>
                <w:rFonts w:hint="eastAsia"/>
                <w:sz w:val="18"/>
                <w:szCs w:val="18"/>
              </w:rPr>
            </w:pPr>
            <w:r w:rsidRPr="006F3C70">
              <w:rPr>
                <w:rFonts w:hint="eastAsia"/>
                <w:sz w:val="18"/>
                <w:szCs w:val="18"/>
              </w:rPr>
              <w:t>訪問格付</w:t>
            </w:r>
          </w:p>
        </w:tc>
        <w:tc>
          <w:tcPr>
            <w:tcW w:w="2268" w:type="dxa"/>
          </w:tcPr>
          <w:p w:rsidR="00256CD9" w:rsidRPr="006F3C70" w:rsidRDefault="00817ACC" w:rsidP="000F3BD1">
            <w:pPr>
              <w:jc w:val="center"/>
              <w:rPr>
                <w:rFonts w:hint="eastAsia"/>
                <w:sz w:val="24"/>
                <w:szCs w:val="24"/>
              </w:rPr>
            </w:pPr>
            <w:r w:rsidRPr="006F3C70">
              <w:rPr>
                <w:rFonts w:hint="eastAsia"/>
                <w:sz w:val="24"/>
                <w:szCs w:val="24"/>
              </w:rPr>
              <w:t xml:space="preserve">　　</w:t>
            </w:r>
            <w:r w:rsidR="00256CD9" w:rsidRPr="006F3C70">
              <w:rPr>
                <w:rFonts w:hint="eastAsia"/>
                <w:sz w:val="24"/>
                <w:szCs w:val="24"/>
              </w:rPr>
              <w:t>A</w:t>
            </w:r>
            <w:r w:rsidR="00256CD9" w:rsidRPr="006F3C70">
              <w:rPr>
                <w:rFonts w:hint="eastAsia"/>
                <w:sz w:val="16"/>
                <w:szCs w:val="16"/>
              </w:rPr>
              <w:t>（赤）</w:t>
            </w:r>
          </w:p>
        </w:tc>
        <w:tc>
          <w:tcPr>
            <w:tcW w:w="2126" w:type="dxa"/>
          </w:tcPr>
          <w:p w:rsidR="00256CD9" w:rsidRPr="006F3C70" w:rsidRDefault="00817ACC" w:rsidP="000F3BD1">
            <w:pPr>
              <w:jc w:val="center"/>
              <w:rPr>
                <w:rFonts w:hint="eastAsia"/>
                <w:sz w:val="24"/>
                <w:szCs w:val="24"/>
              </w:rPr>
            </w:pPr>
            <w:r w:rsidRPr="006F3C70">
              <w:rPr>
                <w:rFonts w:hint="eastAsia"/>
                <w:sz w:val="24"/>
                <w:szCs w:val="24"/>
              </w:rPr>
              <w:t xml:space="preserve">　　</w:t>
            </w:r>
            <w:r w:rsidR="00256CD9" w:rsidRPr="006F3C70">
              <w:rPr>
                <w:rFonts w:hint="eastAsia"/>
                <w:sz w:val="24"/>
                <w:szCs w:val="24"/>
              </w:rPr>
              <w:t>B</w:t>
            </w:r>
            <w:r w:rsidR="00256CD9" w:rsidRPr="006F3C70">
              <w:rPr>
                <w:rFonts w:hint="eastAsia"/>
                <w:sz w:val="16"/>
                <w:szCs w:val="16"/>
              </w:rPr>
              <w:t>（黄）</w:t>
            </w:r>
          </w:p>
        </w:tc>
        <w:tc>
          <w:tcPr>
            <w:tcW w:w="2552" w:type="dxa"/>
          </w:tcPr>
          <w:p w:rsidR="00256CD9" w:rsidRPr="006F3C70" w:rsidRDefault="00817ACC" w:rsidP="000F3BD1">
            <w:pPr>
              <w:jc w:val="center"/>
              <w:rPr>
                <w:rFonts w:hint="eastAsia"/>
                <w:sz w:val="24"/>
                <w:szCs w:val="24"/>
              </w:rPr>
            </w:pPr>
            <w:r w:rsidRPr="006F3C70">
              <w:rPr>
                <w:rFonts w:hint="eastAsia"/>
                <w:sz w:val="24"/>
                <w:szCs w:val="24"/>
              </w:rPr>
              <w:t xml:space="preserve">　　</w:t>
            </w:r>
            <w:r w:rsidR="00256CD9" w:rsidRPr="006F3C70">
              <w:rPr>
                <w:rFonts w:hint="eastAsia"/>
                <w:sz w:val="24"/>
                <w:szCs w:val="24"/>
              </w:rPr>
              <w:t>C</w:t>
            </w:r>
            <w:r w:rsidR="00256CD9" w:rsidRPr="006F3C70">
              <w:rPr>
                <w:rFonts w:hint="eastAsia"/>
                <w:sz w:val="16"/>
                <w:szCs w:val="16"/>
              </w:rPr>
              <w:t>（白）</w:t>
            </w:r>
          </w:p>
        </w:tc>
        <w:tc>
          <w:tcPr>
            <w:tcW w:w="1417" w:type="dxa"/>
          </w:tcPr>
          <w:p w:rsidR="00256CD9" w:rsidRPr="006F3C70" w:rsidRDefault="00817ACC" w:rsidP="000F3BD1">
            <w:pPr>
              <w:jc w:val="center"/>
              <w:rPr>
                <w:rFonts w:hint="eastAsia"/>
                <w:sz w:val="24"/>
                <w:szCs w:val="24"/>
              </w:rPr>
            </w:pPr>
            <w:r w:rsidRPr="006F3C70">
              <w:rPr>
                <w:rFonts w:hint="eastAsia"/>
                <w:sz w:val="24"/>
                <w:szCs w:val="24"/>
              </w:rPr>
              <w:t xml:space="preserve">　　</w:t>
            </w:r>
            <w:r w:rsidR="00256CD9" w:rsidRPr="006F3C70">
              <w:rPr>
                <w:rFonts w:hint="eastAsia"/>
                <w:sz w:val="24"/>
                <w:szCs w:val="24"/>
              </w:rPr>
              <w:t>D</w:t>
            </w:r>
            <w:r w:rsidR="00256CD9" w:rsidRPr="006F3C70">
              <w:rPr>
                <w:rFonts w:hint="eastAsia"/>
                <w:sz w:val="16"/>
                <w:szCs w:val="16"/>
              </w:rPr>
              <w:t>（青）</w:t>
            </w:r>
          </w:p>
        </w:tc>
        <w:tc>
          <w:tcPr>
            <w:tcW w:w="1081" w:type="dxa"/>
          </w:tcPr>
          <w:p w:rsidR="00256CD9" w:rsidRPr="006F3C70" w:rsidRDefault="00817ACC" w:rsidP="000F3BD1">
            <w:pPr>
              <w:jc w:val="center"/>
              <w:rPr>
                <w:rFonts w:hint="eastAsia"/>
                <w:sz w:val="24"/>
                <w:szCs w:val="24"/>
              </w:rPr>
            </w:pPr>
            <w:r w:rsidRPr="006F3C70">
              <w:rPr>
                <w:rFonts w:hint="eastAsia"/>
                <w:sz w:val="24"/>
                <w:szCs w:val="24"/>
              </w:rPr>
              <w:t xml:space="preserve">　</w:t>
            </w:r>
            <w:r w:rsidR="00256CD9" w:rsidRPr="006F3C70">
              <w:rPr>
                <w:rFonts w:hint="eastAsia"/>
                <w:sz w:val="24"/>
                <w:szCs w:val="24"/>
              </w:rPr>
              <w:t>E</w:t>
            </w:r>
            <w:r w:rsidR="00256CD9" w:rsidRPr="006F3C70">
              <w:rPr>
                <w:rFonts w:hint="eastAsia"/>
                <w:sz w:val="16"/>
                <w:szCs w:val="16"/>
              </w:rPr>
              <w:t>（青）</w:t>
            </w:r>
          </w:p>
        </w:tc>
      </w:tr>
      <w:tr w:rsidR="00D41C80" w:rsidRPr="006F3C70" w:rsidTr="00B74AB7">
        <w:trPr>
          <w:trHeight w:val="531"/>
        </w:trPr>
        <w:tc>
          <w:tcPr>
            <w:tcW w:w="959" w:type="dxa"/>
            <w:gridSpan w:val="2"/>
            <w:vAlign w:val="center"/>
          </w:tcPr>
          <w:p w:rsidR="00256CD9" w:rsidRPr="006F3C70" w:rsidRDefault="00256CD9" w:rsidP="000F3BD1">
            <w:pPr>
              <w:jc w:val="center"/>
              <w:rPr>
                <w:rFonts w:hint="eastAsia"/>
                <w:sz w:val="18"/>
                <w:szCs w:val="18"/>
              </w:rPr>
            </w:pPr>
            <w:r w:rsidRPr="006F3C70">
              <w:rPr>
                <w:rFonts w:hint="eastAsia"/>
                <w:sz w:val="18"/>
                <w:szCs w:val="18"/>
              </w:rPr>
              <w:t>訪問回数</w:t>
            </w:r>
          </w:p>
        </w:tc>
        <w:tc>
          <w:tcPr>
            <w:tcW w:w="2268" w:type="dxa"/>
          </w:tcPr>
          <w:p w:rsidR="006F3DF6" w:rsidRPr="006F3C70" w:rsidRDefault="006F3DF6" w:rsidP="000F3BD1">
            <w:pPr>
              <w:jc w:val="center"/>
              <w:rPr>
                <w:rFonts w:hint="eastAsia"/>
                <w:sz w:val="18"/>
                <w:szCs w:val="18"/>
              </w:rPr>
            </w:pPr>
            <w:r w:rsidRPr="006F3C70">
              <w:rPr>
                <w:rFonts w:hint="eastAsia"/>
                <w:sz w:val="18"/>
                <w:szCs w:val="18"/>
              </w:rPr>
              <w:t>毎　月</w:t>
            </w:r>
          </w:p>
          <w:p w:rsidR="00256CD9" w:rsidRPr="006F3C70" w:rsidRDefault="006F3DF6" w:rsidP="000F3BD1">
            <w:pPr>
              <w:jc w:val="center"/>
              <w:rPr>
                <w:rFonts w:hint="eastAsia"/>
                <w:sz w:val="18"/>
                <w:szCs w:val="18"/>
              </w:rPr>
            </w:pPr>
            <w:r w:rsidRPr="006F3C70">
              <w:rPr>
                <w:rFonts w:hint="eastAsia"/>
                <w:sz w:val="18"/>
                <w:szCs w:val="18"/>
              </w:rPr>
              <w:t>1</w:t>
            </w:r>
            <w:r w:rsidRPr="006F3C70">
              <w:rPr>
                <w:rFonts w:hint="eastAsia"/>
                <w:sz w:val="18"/>
                <w:szCs w:val="18"/>
              </w:rPr>
              <w:t>回以上</w:t>
            </w:r>
          </w:p>
        </w:tc>
        <w:tc>
          <w:tcPr>
            <w:tcW w:w="2126" w:type="dxa"/>
          </w:tcPr>
          <w:p w:rsidR="006F3DF6" w:rsidRPr="006F3C70" w:rsidRDefault="006F3DF6" w:rsidP="000F3BD1">
            <w:pPr>
              <w:jc w:val="center"/>
              <w:rPr>
                <w:rFonts w:hint="eastAsia"/>
                <w:sz w:val="18"/>
                <w:szCs w:val="18"/>
              </w:rPr>
            </w:pPr>
            <w:r w:rsidRPr="006F3C70">
              <w:rPr>
                <w:rFonts w:hint="eastAsia"/>
                <w:sz w:val="18"/>
                <w:szCs w:val="18"/>
              </w:rPr>
              <w:t>2</w:t>
            </w:r>
            <w:r w:rsidRPr="006F3C70">
              <w:rPr>
                <w:rFonts w:hint="eastAsia"/>
                <w:sz w:val="18"/>
                <w:szCs w:val="18"/>
              </w:rPr>
              <w:t>ヶ月に</w:t>
            </w:r>
          </w:p>
          <w:p w:rsidR="00256CD9" w:rsidRPr="006F3C70" w:rsidRDefault="006F3DF6" w:rsidP="000F3BD1">
            <w:pPr>
              <w:jc w:val="center"/>
              <w:rPr>
                <w:rFonts w:hint="eastAsia"/>
                <w:sz w:val="18"/>
                <w:szCs w:val="18"/>
              </w:rPr>
            </w:pPr>
            <w:r w:rsidRPr="006F3C70">
              <w:rPr>
                <w:rFonts w:hint="eastAsia"/>
                <w:sz w:val="18"/>
                <w:szCs w:val="18"/>
              </w:rPr>
              <w:t>1</w:t>
            </w:r>
            <w:r w:rsidRPr="006F3C70">
              <w:rPr>
                <w:rFonts w:hint="eastAsia"/>
                <w:sz w:val="18"/>
                <w:szCs w:val="18"/>
              </w:rPr>
              <w:t>回以上</w:t>
            </w:r>
          </w:p>
        </w:tc>
        <w:tc>
          <w:tcPr>
            <w:tcW w:w="2552" w:type="dxa"/>
          </w:tcPr>
          <w:p w:rsidR="006F3DF6" w:rsidRPr="006F3C70" w:rsidRDefault="006F3DF6" w:rsidP="000F3BD1">
            <w:pPr>
              <w:jc w:val="center"/>
              <w:rPr>
                <w:rFonts w:hint="eastAsia"/>
                <w:sz w:val="18"/>
                <w:szCs w:val="18"/>
              </w:rPr>
            </w:pPr>
            <w:r w:rsidRPr="006F3C70">
              <w:rPr>
                <w:rFonts w:hint="eastAsia"/>
                <w:sz w:val="18"/>
                <w:szCs w:val="18"/>
              </w:rPr>
              <w:t>3</w:t>
            </w:r>
            <w:r w:rsidRPr="006F3C70">
              <w:rPr>
                <w:rFonts w:hint="eastAsia"/>
                <w:sz w:val="18"/>
                <w:szCs w:val="18"/>
              </w:rPr>
              <w:t>ヶ月～</w:t>
            </w:r>
            <w:r w:rsidRPr="006F3C70">
              <w:rPr>
                <w:rFonts w:hint="eastAsia"/>
                <w:sz w:val="18"/>
                <w:szCs w:val="18"/>
              </w:rPr>
              <w:t>4</w:t>
            </w:r>
            <w:r w:rsidRPr="006F3C70">
              <w:rPr>
                <w:rFonts w:hint="eastAsia"/>
                <w:sz w:val="18"/>
                <w:szCs w:val="18"/>
              </w:rPr>
              <w:t>ヶ月に</w:t>
            </w:r>
          </w:p>
          <w:p w:rsidR="00256CD9" w:rsidRPr="006F3C70" w:rsidRDefault="006F3DF6" w:rsidP="000F3BD1">
            <w:pPr>
              <w:jc w:val="center"/>
              <w:rPr>
                <w:rFonts w:hint="eastAsia"/>
                <w:sz w:val="18"/>
                <w:szCs w:val="18"/>
              </w:rPr>
            </w:pPr>
            <w:r w:rsidRPr="006F3C70">
              <w:rPr>
                <w:rFonts w:hint="eastAsia"/>
                <w:sz w:val="18"/>
                <w:szCs w:val="18"/>
              </w:rPr>
              <w:t>1</w:t>
            </w:r>
            <w:r w:rsidRPr="006F3C70">
              <w:rPr>
                <w:rFonts w:hint="eastAsia"/>
                <w:sz w:val="18"/>
                <w:szCs w:val="18"/>
              </w:rPr>
              <w:t>回以上</w:t>
            </w:r>
          </w:p>
        </w:tc>
        <w:tc>
          <w:tcPr>
            <w:tcW w:w="1417" w:type="dxa"/>
          </w:tcPr>
          <w:p w:rsidR="006F3DF6" w:rsidRPr="006F3C70" w:rsidRDefault="006F3DF6" w:rsidP="000F3BD1">
            <w:pPr>
              <w:jc w:val="center"/>
              <w:rPr>
                <w:rFonts w:hint="eastAsia"/>
                <w:sz w:val="18"/>
                <w:szCs w:val="18"/>
              </w:rPr>
            </w:pPr>
            <w:r w:rsidRPr="006F3C70">
              <w:rPr>
                <w:rFonts w:hint="eastAsia"/>
                <w:sz w:val="18"/>
                <w:szCs w:val="18"/>
              </w:rPr>
              <w:t>6</w:t>
            </w:r>
            <w:r w:rsidRPr="006F3C70">
              <w:rPr>
                <w:rFonts w:hint="eastAsia"/>
                <w:sz w:val="18"/>
                <w:szCs w:val="18"/>
              </w:rPr>
              <w:t>ヶ月に</w:t>
            </w:r>
          </w:p>
          <w:p w:rsidR="00256CD9" w:rsidRPr="006F3C70" w:rsidRDefault="006F3DF6" w:rsidP="000F3BD1">
            <w:pPr>
              <w:jc w:val="center"/>
              <w:rPr>
                <w:rFonts w:hint="eastAsia"/>
                <w:sz w:val="18"/>
                <w:szCs w:val="18"/>
              </w:rPr>
            </w:pPr>
            <w:r w:rsidRPr="006F3C70">
              <w:rPr>
                <w:rFonts w:hint="eastAsia"/>
                <w:sz w:val="18"/>
                <w:szCs w:val="18"/>
              </w:rPr>
              <w:t>1</w:t>
            </w:r>
            <w:r w:rsidRPr="006F3C70">
              <w:rPr>
                <w:rFonts w:hint="eastAsia"/>
                <w:sz w:val="18"/>
                <w:szCs w:val="18"/>
              </w:rPr>
              <w:t>回以上</w:t>
            </w:r>
          </w:p>
        </w:tc>
        <w:tc>
          <w:tcPr>
            <w:tcW w:w="1081" w:type="dxa"/>
          </w:tcPr>
          <w:p w:rsidR="006F3DF6" w:rsidRPr="006F3C70" w:rsidRDefault="006F3DF6" w:rsidP="000F3BD1">
            <w:pPr>
              <w:jc w:val="center"/>
              <w:rPr>
                <w:rFonts w:hint="eastAsia"/>
                <w:sz w:val="18"/>
                <w:szCs w:val="18"/>
              </w:rPr>
            </w:pPr>
            <w:r w:rsidRPr="006F3C70">
              <w:rPr>
                <w:rFonts w:hint="eastAsia"/>
                <w:sz w:val="18"/>
                <w:szCs w:val="18"/>
              </w:rPr>
              <w:t>12</w:t>
            </w:r>
            <w:r w:rsidRPr="006F3C70">
              <w:rPr>
                <w:rFonts w:hint="eastAsia"/>
                <w:sz w:val="18"/>
                <w:szCs w:val="18"/>
              </w:rPr>
              <w:t>ヶ月に</w:t>
            </w:r>
          </w:p>
          <w:p w:rsidR="00256CD9" w:rsidRPr="006F3C70" w:rsidRDefault="006F3DF6" w:rsidP="000F3BD1">
            <w:pPr>
              <w:jc w:val="center"/>
              <w:rPr>
                <w:rFonts w:hint="eastAsia"/>
                <w:sz w:val="18"/>
                <w:szCs w:val="18"/>
              </w:rPr>
            </w:pPr>
            <w:r w:rsidRPr="006F3C70">
              <w:rPr>
                <w:rFonts w:hint="eastAsia"/>
                <w:sz w:val="18"/>
                <w:szCs w:val="18"/>
              </w:rPr>
              <w:t>1</w:t>
            </w:r>
            <w:r w:rsidRPr="006F3C70">
              <w:rPr>
                <w:rFonts w:hint="eastAsia"/>
                <w:sz w:val="18"/>
                <w:szCs w:val="18"/>
              </w:rPr>
              <w:t>回以上</w:t>
            </w:r>
          </w:p>
        </w:tc>
      </w:tr>
      <w:tr w:rsidR="00D41C80" w:rsidRPr="006F3C70" w:rsidTr="000F3BD1">
        <w:trPr>
          <w:cantSplit/>
          <w:trHeight w:val="1134"/>
        </w:trPr>
        <w:tc>
          <w:tcPr>
            <w:tcW w:w="392" w:type="dxa"/>
            <w:vMerge w:val="restart"/>
            <w:textDirection w:val="tbRlV"/>
            <w:vAlign w:val="center"/>
          </w:tcPr>
          <w:p w:rsidR="006F3DF6" w:rsidRPr="006F3C70" w:rsidRDefault="006F3DF6" w:rsidP="000F3BD1">
            <w:pPr>
              <w:ind w:left="113" w:right="113"/>
              <w:jc w:val="center"/>
              <w:rPr>
                <w:rFonts w:hint="eastAsia"/>
                <w:sz w:val="20"/>
                <w:szCs w:val="20"/>
              </w:rPr>
            </w:pPr>
            <w:r w:rsidRPr="006F3C70">
              <w:rPr>
                <w:rFonts w:hint="eastAsia"/>
                <w:sz w:val="20"/>
                <w:szCs w:val="20"/>
              </w:rPr>
              <w:t>ケ　　　ー　　　ス　　　の　　　分　　　類</w:t>
            </w:r>
          </w:p>
        </w:tc>
        <w:tc>
          <w:tcPr>
            <w:tcW w:w="567" w:type="dxa"/>
            <w:textDirection w:val="tbRlV"/>
            <w:vAlign w:val="center"/>
          </w:tcPr>
          <w:p w:rsidR="006F3DF6" w:rsidRPr="006F3C70" w:rsidRDefault="006F3DF6" w:rsidP="000F3BD1">
            <w:pPr>
              <w:ind w:left="113" w:right="113"/>
              <w:jc w:val="center"/>
              <w:rPr>
                <w:rFonts w:hint="eastAsia"/>
                <w:sz w:val="20"/>
                <w:szCs w:val="20"/>
              </w:rPr>
            </w:pPr>
            <w:r w:rsidRPr="006F3C70">
              <w:rPr>
                <w:rFonts w:hint="eastAsia"/>
                <w:sz w:val="20"/>
                <w:szCs w:val="20"/>
              </w:rPr>
              <w:t>高齢者世帯</w:t>
            </w:r>
          </w:p>
        </w:tc>
        <w:tc>
          <w:tcPr>
            <w:tcW w:w="2268" w:type="dxa"/>
          </w:tcPr>
          <w:p w:rsidR="006F3DF6" w:rsidRPr="006F3C70" w:rsidRDefault="00C61077" w:rsidP="000F3BD1">
            <w:pPr>
              <w:widowControl/>
              <w:snapToGrid w:val="0"/>
              <w:jc w:val="left"/>
              <w:rPr>
                <w:spacing w:val="-4"/>
                <w:sz w:val="18"/>
                <w:szCs w:val="18"/>
              </w:rPr>
            </w:pPr>
            <w:r w:rsidRPr="006F3C70">
              <w:rPr>
                <w:rFonts w:hint="eastAsia"/>
                <w:spacing w:val="-4"/>
                <w:sz w:val="18"/>
                <w:szCs w:val="18"/>
              </w:rPr>
              <w:t>○</w:t>
            </w:r>
            <w:r w:rsidR="006F3DF6" w:rsidRPr="006F3C70">
              <w:rPr>
                <w:rFonts w:hint="eastAsia"/>
                <w:spacing w:val="-4"/>
                <w:sz w:val="18"/>
                <w:szCs w:val="18"/>
              </w:rPr>
              <w:t>介護をできる者がいない世帯で、常時介護を要する状態にあって、在宅生活が困難な者、又は困難になりつつある者のいる世帯で、在宅介護福祉諸サービス（以下、在宅サービス）を要するが活用に至っておらず介護機関等との連携を必要としかつ近隣に有力な扶養義務者がいないなど、常時日常生活の把握が必要な世帯</w:t>
            </w:r>
          </w:p>
        </w:tc>
        <w:tc>
          <w:tcPr>
            <w:tcW w:w="2126" w:type="dxa"/>
          </w:tcPr>
          <w:p w:rsidR="006F3DF6" w:rsidRPr="006F3C70" w:rsidRDefault="00C61077" w:rsidP="000F3BD1">
            <w:pPr>
              <w:widowControl/>
              <w:snapToGrid w:val="0"/>
              <w:jc w:val="left"/>
              <w:rPr>
                <w:spacing w:val="-4"/>
                <w:sz w:val="18"/>
                <w:szCs w:val="18"/>
              </w:rPr>
            </w:pPr>
            <w:r w:rsidRPr="006F3C70">
              <w:rPr>
                <w:rFonts w:hint="eastAsia"/>
                <w:spacing w:val="-4"/>
                <w:sz w:val="18"/>
                <w:szCs w:val="18"/>
              </w:rPr>
              <w:t>○</w:t>
            </w:r>
            <w:r w:rsidR="006F3DF6" w:rsidRPr="006F3C70">
              <w:rPr>
                <w:rFonts w:hint="eastAsia"/>
                <w:spacing w:val="-4"/>
                <w:sz w:val="18"/>
                <w:szCs w:val="18"/>
              </w:rPr>
              <w:t>単身あるいは一方が介護を要する状態にあって、十分な在宅サービスの活用に至っていないため、継続的に日常生活を把握し指導を要する世帯</w:t>
            </w:r>
          </w:p>
        </w:tc>
        <w:tc>
          <w:tcPr>
            <w:tcW w:w="2552" w:type="dxa"/>
          </w:tcPr>
          <w:p w:rsidR="006F3DF6" w:rsidRPr="006F3C70" w:rsidRDefault="000F3BD1" w:rsidP="000F3BD1">
            <w:pPr>
              <w:widowControl/>
              <w:snapToGrid w:val="0"/>
              <w:jc w:val="left"/>
              <w:rPr>
                <w:spacing w:val="-4"/>
                <w:sz w:val="18"/>
                <w:szCs w:val="18"/>
              </w:rPr>
            </w:pPr>
            <w:r w:rsidRPr="006F3C70">
              <w:rPr>
                <w:rFonts w:hint="eastAsia"/>
                <w:noProof/>
                <w:spacing w:val="-4"/>
                <w:sz w:val="18"/>
                <w:szCs w:val="1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margin-left:.4pt;margin-top:68.4pt;width:116.25pt;height:87pt;rotation:180;z-index:251657216;mso-position-horizontal-relative:text;mso-position-vertical-relative:text" adj="5258,21773">
                  <v:stroke dashstyle="1 1" endcap="round"/>
                  <v:textbox style="mso-next-textbox:#_x0000_s1028" inset="5.85pt,.7pt,5.85pt,.7pt">
                    <w:txbxContent>
                      <w:p w:rsidR="000F3BD1" w:rsidRPr="000F3BD1" w:rsidRDefault="000F3BD1" w:rsidP="000F3BD1">
                        <w:pPr>
                          <w:jc w:val="center"/>
                          <w:rPr>
                            <w:rFonts w:hint="eastAsia"/>
                            <w:sz w:val="18"/>
                            <w:szCs w:val="18"/>
                          </w:rPr>
                        </w:pPr>
                        <w:r w:rsidRPr="000F3BD1">
                          <w:rPr>
                            <w:rFonts w:hint="eastAsia"/>
                            <w:sz w:val="18"/>
                            <w:szCs w:val="18"/>
                          </w:rPr>
                          <w:t>【各付</w:t>
                        </w:r>
                        <w:r w:rsidRPr="000F3BD1">
                          <w:rPr>
                            <w:rFonts w:hint="eastAsia"/>
                            <w:sz w:val="18"/>
                            <w:szCs w:val="18"/>
                          </w:rPr>
                          <w:t>C</w:t>
                        </w:r>
                        <w:r>
                          <w:rPr>
                            <w:rFonts w:hint="eastAsia"/>
                            <w:sz w:val="18"/>
                            <w:szCs w:val="18"/>
                          </w:rPr>
                          <w:t>：</w:t>
                        </w:r>
                        <w:r w:rsidRPr="000F3BD1">
                          <w:rPr>
                            <w:rFonts w:hint="eastAsia"/>
                            <w:sz w:val="18"/>
                            <w:szCs w:val="18"/>
                          </w:rPr>
                          <w:t>共通事項】</w:t>
                        </w:r>
                      </w:p>
                      <w:p w:rsidR="000F3BD1" w:rsidRPr="000F3BD1" w:rsidRDefault="000F3BD1" w:rsidP="000F3BD1">
                        <w:pPr>
                          <w:spacing w:line="0" w:lineRule="atLeast"/>
                          <w:rPr>
                            <w:sz w:val="18"/>
                            <w:szCs w:val="18"/>
                          </w:rPr>
                        </w:pPr>
                        <w:r w:rsidRPr="000F3BD1">
                          <w:rPr>
                            <w:rFonts w:hint="eastAsia"/>
                            <w:sz w:val="18"/>
                            <w:szCs w:val="18"/>
                          </w:rPr>
                          <w:t>※生活実態が特に安定していると認められる世帯は、その旨援助方針に記載して</w:t>
                        </w:r>
                        <w:r w:rsidRPr="000F3BD1">
                          <w:rPr>
                            <w:rFonts w:hint="eastAsia"/>
                            <w:sz w:val="18"/>
                            <w:szCs w:val="18"/>
                          </w:rPr>
                          <w:t>4</w:t>
                        </w:r>
                        <w:r w:rsidRPr="000F3BD1">
                          <w:rPr>
                            <w:rFonts w:hint="eastAsia"/>
                            <w:sz w:val="18"/>
                            <w:szCs w:val="18"/>
                          </w:rPr>
                          <w:t>か月に</w:t>
                        </w:r>
                        <w:r w:rsidRPr="000F3BD1">
                          <w:rPr>
                            <w:rFonts w:hint="eastAsia"/>
                            <w:sz w:val="18"/>
                            <w:szCs w:val="18"/>
                          </w:rPr>
                          <w:t>1</w:t>
                        </w:r>
                        <w:r w:rsidRPr="000F3BD1">
                          <w:rPr>
                            <w:rFonts w:hint="eastAsia"/>
                            <w:sz w:val="18"/>
                            <w:szCs w:val="18"/>
                          </w:rPr>
                          <w:t>回以上の訪問とすることができる。</w:t>
                        </w:r>
                      </w:p>
                    </w:txbxContent>
                  </v:textbox>
                </v:shape>
              </w:pict>
            </w:r>
            <w:r w:rsidR="00C61077" w:rsidRPr="006F3C70">
              <w:rPr>
                <w:rFonts w:hint="eastAsia"/>
                <w:spacing w:val="-4"/>
                <w:sz w:val="18"/>
                <w:szCs w:val="18"/>
              </w:rPr>
              <w:t>○</w:t>
            </w:r>
            <w:r w:rsidR="006F3DF6" w:rsidRPr="006F3C70">
              <w:rPr>
                <w:rFonts w:hint="eastAsia"/>
                <w:spacing w:val="-4"/>
                <w:sz w:val="18"/>
                <w:szCs w:val="18"/>
              </w:rPr>
              <w:t>病状等に変動が少ないが、生活態度、健康状態について定期的な実態把握と定期的な助言指導を要する世帯</w:t>
            </w:r>
          </w:p>
        </w:tc>
        <w:tc>
          <w:tcPr>
            <w:tcW w:w="1417" w:type="dxa"/>
          </w:tcPr>
          <w:p w:rsidR="006F3DF6" w:rsidRPr="006F3C70" w:rsidRDefault="00FF3183" w:rsidP="000F3BD1">
            <w:pPr>
              <w:widowControl/>
              <w:snapToGrid w:val="0"/>
              <w:jc w:val="left"/>
              <w:rPr>
                <w:spacing w:val="-4"/>
                <w:sz w:val="18"/>
                <w:szCs w:val="18"/>
              </w:rPr>
            </w:pPr>
            <w:r w:rsidRPr="006F3C70">
              <w:rPr>
                <w:rFonts w:hint="eastAsia"/>
                <w:spacing w:val="-4"/>
                <w:sz w:val="18"/>
                <w:szCs w:val="18"/>
              </w:rPr>
              <w:t>○</w:t>
            </w:r>
            <w:r w:rsidR="006F3DF6" w:rsidRPr="006F3C70">
              <w:rPr>
                <w:rFonts w:hint="eastAsia"/>
                <w:spacing w:val="-4"/>
                <w:sz w:val="18"/>
                <w:szCs w:val="18"/>
              </w:rPr>
              <w:t>必要な在宅サービスを十分に利用している世帯</w:t>
            </w:r>
            <w:r w:rsidR="006F3DF6" w:rsidRPr="006F3C70">
              <w:rPr>
                <w:rFonts w:hint="eastAsia"/>
                <w:sz w:val="18"/>
                <w:szCs w:val="18"/>
              </w:rPr>
              <w:t>又は在宅サービスの利用は特に要さない</w:t>
            </w:r>
            <w:r w:rsidR="006F3DF6" w:rsidRPr="006F3C70">
              <w:rPr>
                <w:rFonts w:hint="eastAsia"/>
                <w:spacing w:val="-4"/>
                <w:sz w:val="18"/>
                <w:szCs w:val="18"/>
              </w:rPr>
              <w:t>世帯で扶養義務者等との交流が良好に保たれているなど、</w:t>
            </w:r>
            <w:r w:rsidR="00B74AB7" w:rsidRPr="006F3C70">
              <w:rPr>
                <w:rFonts w:hint="eastAsia"/>
                <w:spacing w:val="-4"/>
                <w:sz w:val="18"/>
                <w:szCs w:val="18"/>
              </w:rPr>
              <w:t xml:space="preserve">　</w:t>
            </w:r>
            <w:r w:rsidR="006F3DF6" w:rsidRPr="006F3C70">
              <w:rPr>
                <w:rFonts w:hint="eastAsia"/>
                <w:spacing w:val="-4"/>
                <w:sz w:val="18"/>
                <w:szCs w:val="18"/>
              </w:rPr>
              <w:t>安定した日常生活が維持されている世帯</w:t>
            </w:r>
          </w:p>
        </w:tc>
        <w:tc>
          <w:tcPr>
            <w:tcW w:w="1081" w:type="dxa"/>
          </w:tcPr>
          <w:p w:rsidR="006F3DF6" w:rsidRPr="006F3C70" w:rsidRDefault="001D2850" w:rsidP="000F3BD1">
            <w:pPr>
              <w:spacing w:line="0" w:lineRule="atLeast"/>
              <w:rPr>
                <w:rFonts w:hint="eastAsia"/>
                <w:sz w:val="18"/>
                <w:szCs w:val="18"/>
              </w:rPr>
            </w:pPr>
            <w:r w:rsidRPr="006F3C70">
              <w:rPr>
                <w:rFonts w:hint="eastAsia"/>
                <w:sz w:val="18"/>
                <w:szCs w:val="18"/>
              </w:rPr>
              <w:t>○訪問格付基準表</w:t>
            </w:r>
            <w:r w:rsidR="00DF4FCB" w:rsidRPr="006F3C70">
              <w:rPr>
                <w:rFonts w:hint="eastAsia"/>
                <w:sz w:val="18"/>
                <w:szCs w:val="18"/>
              </w:rPr>
              <w:t>E</w:t>
            </w:r>
            <w:r w:rsidRPr="006F3C70">
              <w:rPr>
                <w:rFonts w:hint="eastAsia"/>
                <w:sz w:val="18"/>
                <w:szCs w:val="18"/>
              </w:rPr>
              <w:t>の</w:t>
            </w:r>
            <w:r w:rsidR="00BD2BD2" w:rsidRPr="006F3C70">
              <w:rPr>
                <w:rFonts w:hint="eastAsia"/>
                <w:sz w:val="18"/>
                <w:szCs w:val="18"/>
              </w:rPr>
              <w:t>分類基準に記載されている世帯</w:t>
            </w:r>
          </w:p>
        </w:tc>
      </w:tr>
      <w:tr w:rsidR="00D41C80" w:rsidRPr="006F3C70" w:rsidTr="00F6541D">
        <w:trPr>
          <w:cantSplit/>
          <w:trHeight w:val="1134"/>
        </w:trPr>
        <w:tc>
          <w:tcPr>
            <w:tcW w:w="392" w:type="dxa"/>
            <w:vMerge/>
          </w:tcPr>
          <w:p w:rsidR="00BD2BD2" w:rsidRPr="006F3C70" w:rsidRDefault="00BD2BD2">
            <w:pPr>
              <w:rPr>
                <w:rFonts w:hint="eastAsia"/>
                <w:sz w:val="20"/>
                <w:szCs w:val="20"/>
              </w:rPr>
            </w:pPr>
          </w:p>
        </w:tc>
        <w:tc>
          <w:tcPr>
            <w:tcW w:w="567" w:type="dxa"/>
            <w:textDirection w:val="tbRlV"/>
            <w:vAlign w:val="center"/>
          </w:tcPr>
          <w:p w:rsidR="00BD2BD2" w:rsidRPr="006F3C70" w:rsidRDefault="00BD2BD2" w:rsidP="000F3BD1">
            <w:pPr>
              <w:ind w:left="113" w:right="113"/>
              <w:jc w:val="center"/>
              <w:rPr>
                <w:rFonts w:hint="eastAsia"/>
                <w:sz w:val="20"/>
                <w:szCs w:val="20"/>
              </w:rPr>
            </w:pPr>
            <w:r w:rsidRPr="006F3C70">
              <w:rPr>
                <w:rFonts w:hint="eastAsia"/>
                <w:sz w:val="20"/>
                <w:szCs w:val="20"/>
              </w:rPr>
              <w:t>母子世帯</w:t>
            </w:r>
          </w:p>
        </w:tc>
        <w:tc>
          <w:tcPr>
            <w:tcW w:w="2268" w:type="dxa"/>
          </w:tcPr>
          <w:p w:rsidR="00BD2BD2" w:rsidRPr="006F3C70" w:rsidRDefault="00BD2BD2" w:rsidP="000F3BD1">
            <w:pPr>
              <w:snapToGrid w:val="0"/>
              <w:jc w:val="left"/>
              <w:rPr>
                <w:sz w:val="18"/>
                <w:szCs w:val="18"/>
              </w:rPr>
            </w:pPr>
            <w:r w:rsidRPr="006F3C70">
              <w:rPr>
                <w:rFonts w:hint="eastAsia"/>
                <w:spacing w:val="-4"/>
                <w:sz w:val="18"/>
                <w:szCs w:val="18"/>
              </w:rPr>
              <w:t>○母親の養育態度、子供の就学態度等に問題があり、関係機関との連携が必要とされ、常時指導を要する世帯</w:t>
            </w:r>
          </w:p>
        </w:tc>
        <w:tc>
          <w:tcPr>
            <w:tcW w:w="2126" w:type="dxa"/>
          </w:tcPr>
          <w:p w:rsidR="00BD2BD2" w:rsidRPr="006F3C70" w:rsidRDefault="00BD2BD2" w:rsidP="000F3BD1">
            <w:pPr>
              <w:widowControl/>
              <w:snapToGrid w:val="0"/>
              <w:jc w:val="left"/>
              <w:rPr>
                <w:sz w:val="18"/>
                <w:szCs w:val="18"/>
              </w:rPr>
            </w:pPr>
            <w:r w:rsidRPr="006F3C70">
              <w:rPr>
                <w:rFonts w:hint="eastAsia"/>
                <w:spacing w:val="-4"/>
                <w:sz w:val="18"/>
                <w:szCs w:val="18"/>
              </w:rPr>
              <w:t>○母子の養育態度</w:t>
            </w:r>
            <w:r w:rsidRPr="006F3C70">
              <w:rPr>
                <w:rFonts w:hint="eastAsia"/>
                <w:sz w:val="18"/>
                <w:szCs w:val="18"/>
              </w:rPr>
              <w:t>、</w:t>
            </w:r>
            <w:r w:rsidRPr="006F3C70">
              <w:rPr>
                <w:rFonts w:hint="eastAsia"/>
                <w:spacing w:val="-4"/>
                <w:sz w:val="18"/>
                <w:szCs w:val="18"/>
              </w:rPr>
              <w:t>子供の就学態度等に問題があり、関係機関との連携を図りながら、継続的に状況の推移を把握し指導を要する世帯</w:t>
            </w:r>
          </w:p>
        </w:tc>
        <w:tc>
          <w:tcPr>
            <w:tcW w:w="2552" w:type="dxa"/>
          </w:tcPr>
          <w:p w:rsidR="00BD2BD2" w:rsidRPr="006F3C70" w:rsidRDefault="00BD2BD2" w:rsidP="000F3BD1">
            <w:pPr>
              <w:widowControl/>
              <w:snapToGrid w:val="0"/>
              <w:ind w:left="172" w:hangingChars="100" w:hanging="172"/>
              <w:jc w:val="left"/>
              <w:rPr>
                <w:rFonts w:hint="eastAsia"/>
                <w:spacing w:val="-4"/>
                <w:sz w:val="18"/>
                <w:szCs w:val="18"/>
              </w:rPr>
            </w:pPr>
            <w:r w:rsidRPr="006F3C70">
              <w:rPr>
                <w:rFonts w:hint="eastAsia"/>
                <w:spacing w:val="-4"/>
                <w:sz w:val="18"/>
                <w:szCs w:val="18"/>
              </w:rPr>
              <w:t>○稼働能力を十分に活用して</w:t>
            </w:r>
          </w:p>
          <w:p w:rsidR="00BD2BD2" w:rsidRPr="006F3C70" w:rsidRDefault="00BD2BD2" w:rsidP="000F3BD1">
            <w:pPr>
              <w:widowControl/>
              <w:snapToGrid w:val="0"/>
              <w:ind w:left="172" w:hangingChars="100" w:hanging="172"/>
              <w:jc w:val="left"/>
              <w:rPr>
                <w:rFonts w:hint="eastAsia"/>
                <w:spacing w:val="-4"/>
                <w:sz w:val="18"/>
                <w:szCs w:val="18"/>
              </w:rPr>
            </w:pPr>
            <w:r w:rsidRPr="006F3C70">
              <w:rPr>
                <w:rFonts w:hint="eastAsia"/>
                <w:spacing w:val="-4"/>
                <w:sz w:val="18"/>
                <w:szCs w:val="18"/>
              </w:rPr>
              <w:t>いる、又は就労阻害要因が明確</w:t>
            </w:r>
          </w:p>
          <w:p w:rsidR="00BD2BD2" w:rsidRPr="006F3C70" w:rsidRDefault="00BD2BD2" w:rsidP="000F3BD1">
            <w:pPr>
              <w:widowControl/>
              <w:snapToGrid w:val="0"/>
              <w:ind w:left="172" w:hangingChars="100" w:hanging="172"/>
              <w:jc w:val="left"/>
              <w:rPr>
                <w:rFonts w:hint="eastAsia"/>
                <w:spacing w:val="-4"/>
                <w:sz w:val="18"/>
                <w:szCs w:val="18"/>
              </w:rPr>
            </w:pPr>
            <w:r w:rsidRPr="006F3C70">
              <w:rPr>
                <w:rFonts w:hint="eastAsia"/>
                <w:spacing w:val="-4"/>
                <w:sz w:val="18"/>
                <w:szCs w:val="18"/>
              </w:rPr>
              <w:t>になっており、早期の自立が見</w:t>
            </w:r>
          </w:p>
          <w:p w:rsidR="00BD2BD2" w:rsidRPr="006F3C70" w:rsidRDefault="00BD2BD2" w:rsidP="000F3BD1">
            <w:pPr>
              <w:widowControl/>
              <w:snapToGrid w:val="0"/>
              <w:ind w:left="172" w:hangingChars="100" w:hanging="172"/>
              <w:jc w:val="left"/>
              <w:rPr>
                <w:rFonts w:hint="eastAsia"/>
                <w:spacing w:val="-4"/>
                <w:sz w:val="18"/>
                <w:szCs w:val="18"/>
              </w:rPr>
            </w:pPr>
            <w:r w:rsidRPr="006F3C70">
              <w:rPr>
                <w:rFonts w:hint="eastAsia"/>
                <w:spacing w:val="-4"/>
                <w:sz w:val="18"/>
                <w:szCs w:val="18"/>
              </w:rPr>
              <w:t>込まれないため、定期的に生活</w:t>
            </w:r>
          </w:p>
          <w:p w:rsidR="00BD2BD2" w:rsidRPr="006F3C70" w:rsidRDefault="00BD2BD2" w:rsidP="000F3BD1">
            <w:pPr>
              <w:widowControl/>
              <w:snapToGrid w:val="0"/>
              <w:ind w:left="172" w:hangingChars="100" w:hanging="172"/>
              <w:jc w:val="left"/>
              <w:rPr>
                <w:rFonts w:hint="eastAsia"/>
                <w:spacing w:val="-4"/>
                <w:sz w:val="18"/>
                <w:szCs w:val="18"/>
              </w:rPr>
            </w:pPr>
            <w:r w:rsidRPr="006F3C70">
              <w:rPr>
                <w:rFonts w:hint="eastAsia"/>
                <w:spacing w:val="-4"/>
                <w:sz w:val="18"/>
                <w:szCs w:val="18"/>
              </w:rPr>
              <w:t>実態を把握し、指導助言を要す</w:t>
            </w:r>
          </w:p>
          <w:p w:rsidR="00BD2BD2" w:rsidRPr="006F3C70" w:rsidRDefault="00BD2BD2" w:rsidP="000F3BD1">
            <w:pPr>
              <w:widowControl/>
              <w:snapToGrid w:val="0"/>
              <w:ind w:left="172" w:hangingChars="100" w:hanging="172"/>
              <w:jc w:val="left"/>
              <w:rPr>
                <w:spacing w:val="-4"/>
                <w:sz w:val="18"/>
                <w:szCs w:val="18"/>
              </w:rPr>
            </w:pPr>
            <w:r w:rsidRPr="006F3C70">
              <w:rPr>
                <w:rFonts w:hint="eastAsia"/>
                <w:spacing w:val="-4"/>
                <w:sz w:val="18"/>
                <w:szCs w:val="18"/>
              </w:rPr>
              <w:t>る世帯</w:t>
            </w:r>
          </w:p>
          <w:p w:rsidR="00BD2BD2" w:rsidRPr="006F3C70" w:rsidRDefault="00BD2BD2" w:rsidP="000F3BD1">
            <w:pPr>
              <w:widowControl/>
              <w:snapToGrid w:val="0"/>
              <w:ind w:left="172" w:hangingChars="100" w:hanging="172"/>
              <w:jc w:val="left"/>
              <w:rPr>
                <w:rFonts w:hint="eastAsia"/>
                <w:spacing w:val="-4"/>
                <w:sz w:val="18"/>
                <w:szCs w:val="18"/>
              </w:rPr>
            </w:pPr>
            <w:r w:rsidRPr="006F3C70">
              <w:rPr>
                <w:rFonts w:hint="eastAsia"/>
                <w:spacing w:val="-4"/>
                <w:sz w:val="18"/>
                <w:szCs w:val="18"/>
              </w:rPr>
              <w:t>○母親の養育態度、子供の就学</w:t>
            </w:r>
          </w:p>
          <w:p w:rsidR="00BD2BD2" w:rsidRPr="006F3C70" w:rsidRDefault="00BD2BD2" w:rsidP="000F3BD1">
            <w:pPr>
              <w:widowControl/>
              <w:snapToGrid w:val="0"/>
              <w:ind w:left="172" w:hangingChars="100" w:hanging="172"/>
              <w:jc w:val="left"/>
              <w:rPr>
                <w:rFonts w:hint="eastAsia"/>
                <w:spacing w:val="-4"/>
                <w:sz w:val="18"/>
                <w:szCs w:val="18"/>
              </w:rPr>
            </w:pPr>
            <w:r w:rsidRPr="006F3C70">
              <w:rPr>
                <w:rFonts w:hint="eastAsia"/>
                <w:spacing w:val="-4"/>
                <w:sz w:val="18"/>
                <w:szCs w:val="18"/>
              </w:rPr>
              <w:t>態度等に問題がなく生活状況</w:t>
            </w:r>
          </w:p>
          <w:p w:rsidR="00BD2BD2" w:rsidRPr="006F3C70" w:rsidRDefault="00BD2BD2" w:rsidP="000F3BD1">
            <w:pPr>
              <w:widowControl/>
              <w:snapToGrid w:val="0"/>
              <w:ind w:left="172" w:hangingChars="100" w:hanging="172"/>
              <w:jc w:val="left"/>
              <w:rPr>
                <w:rFonts w:hint="eastAsia"/>
                <w:spacing w:val="-4"/>
                <w:sz w:val="18"/>
                <w:szCs w:val="18"/>
              </w:rPr>
            </w:pPr>
            <w:r w:rsidRPr="006F3C70">
              <w:rPr>
                <w:rFonts w:hint="eastAsia"/>
                <w:spacing w:val="-4"/>
                <w:sz w:val="18"/>
                <w:szCs w:val="18"/>
              </w:rPr>
              <w:t>の把握と定期的な指導助言を</w:t>
            </w:r>
          </w:p>
          <w:p w:rsidR="00BD2BD2" w:rsidRPr="006F3C70" w:rsidRDefault="00BD2BD2" w:rsidP="000F3BD1">
            <w:pPr>
              <w:widowControl/>
              <w:snapToGrid w:val="0"/>
              <w:ind w:left="172" w:hangingChars="100" w:hanging="172"/>
              <w:jc w:val="left"/>
              <w:rPr>
                <w:spacing w:val="-4"/>
                <w:sz w:val="18"/>
                <w:szCs w:val="18"/>
              </w:rPr>
            </w:pPr>
            <w:r w:rsidRPr="006F3C70">
              <w:rPr>
                <w:rFonts w:hint="eastAsia"/>
                <w:spacing w:val="-4"/>
                <w:sz w:val="18"/>
                <w:szCs w:val="18"/>
              </w:rPr>
              <w:t>要する世帯</w:t>
            </w:r>
          </w:p>
        </w:tc>
        <w:tc>
          <w:tcPr>
            <w:tcW w:w="1417" w:type="dxa"/>
            <w:vMerge w:val="restart"/>
            <w:tcBorders>
              <w:tr2bl w:val="single" w:sz="2" w:space="0" w:color="auto"/>
            </w:tcBorders>
          </w:tcPr>
          <w:p w:rsidR="00BD2BD2" w:rsidRPr="006F3C70" w:rsidRDefault="00BD2BD2" w:rsidP="000F3BD1">
            <w:pPr>
              <w:snapToGrid w:val="0"/>
              <w:jc w:val="left"/>
              <w:rPr>
                <w:sz w:val="18"/>
                <w:szCs w:val="18"/>
              </w:rPr>
            </w:pPr>
          </w:p>
        </w:tc>
        <w:tc>
          <w:tcPr>
            <w:tcW w:w="1081" w:type="dxa"/>
            <w:vMerge w:val="restart"/>
            <w:tcBorders>
              <w:tr2bl w:val="single" w:sz="2" w:space="0" w:color="auto"/>
            </w:tcBorders>
          </w:tcPr>
          <w:p w:rsidR="00BD2BD2" w:rsidRPr="006F3C70" w:rsidRDefault="00BD2BD2" w:rsidP="006F3DF6">
            <w:pPr>
              <w:rPr>
                <w:rFonts w:hint="eastAsia"/>
                <w:sz w:val="18"/>
                <w:szCs w:val="18"/>
              </w:rPr>
            </w:pPr>
          </w:p>
        </w:tc>
      </w:tr>
      <w:tr w:rsidR="00D41C80" w:rsidRPr="006F3C70" w:rsidTr="000F3BD1">
        <w:trPr>
          <w:cantSplit/>
          <w:trHeight w:val="1134"/>
        </w:trPr>
        <w:tc>
          <w:tcPr>
            <w:tcW w:w="392" w:type="dxa"/>
            <w:vMerge/>
          </w:tcPr>
          <w:p w:rsidR="00BD2BD2" w:rsidRPr="006F3C70" w:rsidRDefault="00BD2BD2">
            <w:pPr>
              <w:rPr>
                <w:rFonts w:hint="eastAsia"/>
                <w:sz w:val="20"/>
                <w:szCs w:val="20"/>
              </w:rPr>
            </w:pPr>
          </w:p>
        </w:tc>
        <w:tc>
          <w:tcPr>
            <w:tcW w:w="567" w:type="dxa"/>
            <w:textDirection w:val="tbRlV"/>
            <w:vAlign w:val="center"/>
          </w:tcPr>
          <w:p w:rsidR="00BD2BD2" w:rsidRPr="006F3C70" w:rsidRDefault="00BD2BD2" w:rsidP="000F3BD1">
            <w:pPr>
              <w:ind w:left="113" w:right="113"/>
              <w:jc w:val="center"/>
              <w:rPr>
                <w:rFonts w:hint="eastAsia"/>
                <w:sz w:val="20"/>
                <w:szCs w:val="20"/>
              </w:rPr>
            </w:pPr>
            <w:r w:rsidRPr="006F3C70">
              <w:rPr>
                <w:rFonts w:hint="eastAsia"/>
                <w:sz w:val="20"/>
                <w:szCs w:val="20"/>
              </w:rPr>
              <w:t>児童世帯</w:t>
            </w:r>
          </w:p>
        </w:tc>
        <w:tc>
          <w:tcPr>
            <w:tcW w:w="2268" w:type="dxa"/>
          </w:tcPr>
          <w:p w:rsidR="00BD2BD2" w:rsidRPr="006F3C70" w:rsidRDefault="00BD2BD2" w:rsidP="000F3BD1">
            <w:pPr>
              <w:widowControl/>
              <w:snapToGrid w:val="0"/>
              <w:ind w:left="172" w:hangingChars="100" w:hanging="172"/>
              <w:jc w:val="left"/>
              <w:rPr>
                <w:rFonts w:hint="eastAsia"/>
                <w:spacing w:val="-4"/>
                <w:sz w:val="18"/>
                <w:szCs w:val="18"/>
              </w:rPr>
            </w:pPr>
            <w:r w:rsidRPr="006F3C70">
              <w:rPr>
                <w:rFonts w:hint="eastAsia"/>
                <w:spacing w:val="-4"/>
                <w:sz w:val="18"/>
                <w:szCs w:val="18"/>
              </w:rPr>
              <w:t>○生計中心者の生活態度</w:t>
            </w:r>
          </w:p>
          <w:p w:rsidR="00BD2BD2" w:rsidRPr="006F3C70" w:rsidRDefault="00BD2BD2" w:rsidP="000F3BD1">
            <w:pPr>
              <w:widowControl/>
              <w:snapToGrid w:val="0"/>
              <w:ind w:left="172" w:hangingChars="100" w:hanging="172"/>
              <w:jc w:val="left"/>
              <w:rPr>
                <w:rFonts w:hint="eastAsia"/>
                <w:spacing w:val="-4"/>
                <w:sz w:val="18"/>
                <w:szCs w:val="18"/>
              </w:rPr>
            </w:pPr>
            <w:r w:rsidRPr="006F3C70">
              <w:rPr>
                <w:rFonts w:hint="eastAsia"/>
                <w:spacing w:val="-4"/>
                <w:sz w:val="18"/>
                <w:szCs w:val="18"/>
              </w:rPr>
              <w:t>等に問題があり、常時指導</w:t>
            </w:r>
          </w:p>
          <w:p w:rsidR="00BD2BD2" w:rsidRPr="006F3C70" w:rsidRDefault="00BD2BD2" w:rsidP="000F3BD1">
            <w:pPr>
              <w:widowControl/>
              <w:snapToGrid w:val="0"/>
              <w:ind w:left="172" w:hangingChars="100" w:hanging="172"/>
              <w:jc w:val="left"/>
              <w:rPr>
                <w:spacing w:val="-4"/>
                <w:sz w:val="18"/>
                <w:szCs w:val="18"/>
              </w:rPr>
            </w:pPr>
            <w:r w:rsidRPr="006F3C70">
              <w:rPr>
                <w:rFonts w:hint="eastAsia"/>
                <w:spacing w:val="-4"/>
                <w:sz w:val="18"/>
                <w:szCs w:val="18"/>
              </w:rPr>
              <w:t>を要する世帯</w:t>
            </w:r>
          </w:p>
          <w:p w:rsidR="00BD2BD2" w:rsidRPr="006F3C70" w:rsidRDefault="00BD2BD2" w:rsidP="000F3BD1">
            <w:pPr>
              <w:widowControl/>
              <w:snapToGrid w:val="0"/>
              <w:ind w:left="172" w:hangingChars="100" w:hanging="172"/>
              <w:jc w:val="left"/>
              <w:rPr>
                <w:rFonts w:hint="eastAsia"/>
                <w:spacing w:val="-4"/>
                <w:sz w:val="18"/>
                <w:szCs w:val="18"/>
              </w:rPr>
            </w:pPr>
            <w:r w:rsidRPr="006F3C70">
              <w:rPr>
                <w:rFonts w:hint="eastAsia"/>
                <w:spacing w:val="-4"/>
                <w:sz w:val="18"/>
                <w:szCs w:val="18"/>
              </w:rPr>
              <w:t>○就学態度等に問題があ</w:t>
            </w:r>
          </w:p>
          <w:p w:rsidR="00BD2BD2" w:rsidRPr="006F3C70" w:rsidRDefault="00BD2BD2" w:rsidP="000F3BD1">
            <w:pPr>
              <w:widowControl/>
              <w:snapToGrid w:val="0"/>
              <w:ind w:left="172" w:hangingChars="100" w:hanging="172"/>
              <w:jc w:val="left"/>
              <w:rPr>
                <w:spacing w:val="-4"/>
                <w:sz w:val="18"/>
                <w:szCs w:val="18"/>
              </w:rPr>
            </w:pPr>
            <w:r w:rsidRPr="006F3C70">
              <w:rPr>
                <w:rFonts w:hint="eastAsia"/>
                <w:spacing w:val="-4"/>
                <w:sz w:val="18"/>
                <w:szCs w:val="18"/>
              </w:rPr>
              <w:t>り常時指導を要する世帯</w:t>
            </w:r>
          </w:p>
        </w:tc>
        <w:tc>
          <w:tcPr>
            <w:tcW w:w="2126" w:type="dxa"/>
          </w:tcPr>
          <w:p w:rsidR="00BD2BD2" w:rsidRPr="006F3C70" w:rsidRDefault="00BD2BD2" w:rsidP="000F3BD1">
            <w:pPr>
              <w:widowControl/>
              <w:snapToGrid w:val="0"/>
              <w:jc w:val="left"/>
              <w:rPr>
                <w:spacing w:val="-4"/>
                <w:sz w:val="18"/>
                <w:szCs w:val="18"/>
              </w:rPr>
            </w:pPr>
            <w:r w:rsidRPr="006F3C70">
              <w:rPr>
                <w:rFonts w:hint="eastAsia"/>
                <w:spacing w:val="-4"/>
                <w:sz w:val="18"/>
                <w:szCs w:val="18"/>
              </w:rPr>
              <w:t>○生計中心者の生活態度等に問題はないが、近隣に適当な監護者がいない世帯</w:t>
            </w:r>
          </w:p>
        </w:tc>
        <w:tc>
          <w:tcPr>
            <w:tcW w:w="2552" w:type="dxa"/>
          </w:tcPr>
          <w:p w:rsidR="00BD2BD2" w:rsidRPr="006F3C70" w:rsidRDefault="00BD2BD2" w:rsidP="000F3BD1">
            <w:pPr>
              <w:snapToGrid w:val="0"/>
              <w:jc w:val="left"/>
              <w:rPr>
                <w:sz w:val="18"/>
                <w:szCs w:val="18"/>
              </w:rPr>
            </w:pPr>
            <w:r w:rsidRPr="006F3C70">
              <w:rPr>
                <w:rFonts w:hint="eastAsia"/>
                <w:sz w:val="18"/>
                <w:szCs w:val="18"/>
              </w:rPr>
              <w:t>○生計中心者の生活態度等に問題なく、近隣に適当な監護者がいる世帯</w:t>
            </w:r>
          </w:p>
        </w:tc>
        <w:tc>
          <w:tcPr>
            <w:tcW w:w="1417" w:type="dxa"/>
            <w:vMerge/>
          </w:tcPr>
          <w:p w:rsidR="00BD2BD2" w:rsidRPr="006F3C70" w:rsidRDefault="00BD2BD2" w:rsidP="000F3BD1">
            <w:pPr>
              <w:snapToGrid w:val="0"/>
              <w:jc w:val="left"/>
              <w:rPr>
                <w:sz w:val="18"/>
                <w:szCs w:val="18"/>
              </w:rPr>
            </w:pPr>
          </w:p>
        </w:tc>
        <w:tc>
          <w:tcPr>
            <w:tcW w:w="1081" w:type="dxa"/>
            <w:vMerge/>
          </w:tcPr>
          <w:p w:rsidR="00BD2BD2" w:rsidRPr="006F3C70" w:rsidRDefault="00BD2BD2" w:rsidP="006F3DF6">
            <w:pPr>
              <w:rPr>
                <w:rFonts w:hint="eastAsia"/>
                <w:sz w:val="18"/>
                <w:szCs w:val="18"/>
              </w:rPr>
            </w:pPr>
          </w:p>
        </w:tc>
      </w:tr>
      <w:tr w:rsidR="004C711D" w:rsidRPr="006F3C70" w:rsidTr="000F3BD1">
        <w:trPr>
          <w:cantSplit/>
          <w:trHeight w:val="1134"/>
        </w:trPr>
        <w:tc>
          <w:tcPr>
            <w:tcW w:w="392" w:type="dxa"/>
            <w:vMerge/>
          </w:tcPr>
          <w:p w:rsidR="004C711D" w:rsidRPr="006F3C70" w:rsidRDefault="004C711D">
            <w:pPr>
              <w:rPr>
                <w:rFonts w:hint="eastAsia"/>
                <w:sz w:val="20"/>
                <w:szCs w:val="20"/>
              </w:rPr>
            </w:pPr>
          </w:p>
        </w:tc>
        <w:tc>
          <w:tcPr>
            <w:tcW w:w="567" w:type="dxa"/>
            <w:textDirection w:val="tbRlV"/>
            <w:vAlign w:val="center"/>
          </w:tcPr>
          <w:p w:rsidR="004C711D" w:rsidRPr="006F3C70" w:rsidRDefault="004C711D" w:rsidP="000F3BD1">
            <w:pPr>
              <w:ind w:left="113" w:right="113"/>
              <w:jc w:val="center"/>
              <w:rPr>
                <w:rFonts w:hint="eastAsia"/>
                <w:sz w:val="20"/>
                <w:szCs w:val="20"/>
              </w:rPr>
            </w:pPr>
            <w:r w:rsidRPr="006F3C70">
              <w:rPr>
                <w:rFonts w:hint="eastAsia"/>
                <w:sz w:val="20"/>
                <w:szCs w:val="20"/>
              </w:rPr>
              <w:t>障がい</w:t>
            </w:r>
            <w:r w:rsidR="00B74AB7" w:rsidRPr="006F3C70">
              <w:rPr>
                <w:rFonts w:hint="eastAsia"/>
                <w:sz w:val="20"/>
                <w:szCs w:val="20"/>
              </w:rPr>
              <w:t>者</w:t>
            </w:r>
            <w:r w:rsidRPr="006F3C70">
              <w:rPr>
                <w:rFonts w:hint="eastAsia"/>
                <w:sz w:val="20"/>
                <w:szCs w:val="20"/>
              </w:rPr>
              <w:t>世帯</w:t>
            </w:r>
          </w:p>
        </w:tc>
        <w:tc>
          <w:tcPr>
            <w:tcW w:w="2268" w:type="dxa"/>
          </w:tcPr>
          <w:p w:rsidR="004C711D" w:rsidRPr="006F3C70" w:rsidRDefault="004C711D" w:rsidP="000F3BD1">
            <w:pPr>
              <w:widowControl/>
              <w:snapToGrid w:val="0"/>
              <w:jc w:val="left"/>
              <w:rPr>
                <w:spacing w:val="-4"/>
                <w:sz w:val="18"/>
                <w:szCs w:val="18"/>
              </w:rPr>
            </w:pPr>
            <w:r w:rsidRPr="006F3C70">
              <w:rPr>
                <w:rFonts w:hint="eastAsia"/>
                <w:spacing w:val="-4"/>
                <w:sz w:val="18"/>
                <w:szCs w:val="18"/>
              </w:rPr>
              <w:t>○介護をできる者がいない世帯で、常時介護を要する状態にあって在宅生活が困難な者、又は困難になりつつある者のいる世帯で、在宅保健福祉諸サービス</w:t>
            </w:r>
            <w:r w:rsidRPr="006F3C70">
              <w:rPr>
                <w:rFonts w:hint="eastAsia"/>
                <w:spacing w:val="-4"/>
                <w:sz w:val="18"/>
                <w:szCs w:val="18"/>
              </w:rPr>
              <w:t>(</w:t>
            </w:r>
            <w:r w:rsidRPr="006F3C70">
              <w:rPr>
                <w:rFonts w:hint="eastAsia"/>
                <w:spacing w:val="-4"/>
                <w:sz w:val="18"/>
                <w:szCs w:val="18"/>
              </w:rPr>
              <w:t>以下、在宅サービス</w:t>
            </w:r>
            <w:r w:rsidRPr="006F3C70">
              <w:rPr>
                <w:rFonts w:hint="eastAsia"/>
                <w:spacing w:val="-4"/>
                <w:sz w:val="18"/>
                <w:szCs w:val="18"/>
              </w:rPr>
              <w:t>)</w:t>
            </w:r>
            <w:r w:rsidRPr="006F3C70">
              <w:rPr>
                <w:rFonts w:hint="eastAsia"/>
                <w:spacing w:val="-4"/>
                <w:sz w:val="18"/>
                <w:szCs w:val="18"/>
              </w:rPr>
              <w:t>を要するが活用に至っておらず、関係各機関等との連携を必要とし、かつ、近隣に有力な扶養義務者がいないなど、常時日常生活の把握が必要な世帯</w:t>
            </w:r>
          </w:p>
        </w:tc>
        <w:tc>
          <w:tcPr>
            <w:tcW w:w="2126" w:type="dxa"/>
          </w:tcPr>
          <w:p w:rsidR="004C711D" w:rsidRPr="006F3C70" w:rsidRDefault="004C711D" w:rsidP="000F3BD1">
            <w:pPr>
              <w:widowControl/>
              <w:snapToGrid w:val="0"/>
              <w:ind w:left="172" w:hangingChars="100" w:hanging="172"/>
              <w:jc w:val="left"/>
              <w:rPr>
                <w:rFonts w:hint="eastAsia"/>
                <w:spacing w:val="-4"/>
                <w:sz w:val="18"/>
                <w:szCs w:val="18"/>
              </w:rPr>
            </w:pPr>
            <w:r w:rsidRPr="006F3C70">
              <w:rPr>
                <w:rFonts w:hint="eastAsia"/>
                <w:spacing w:val="-4"/>
                <w:sz w:val="18"/>
                <w:szCs w:val="18"/>
              </w:rPr>
              <w:t>○単身あるいは一方が在</w:t>
            </w:r>
          </w:p>
          <w:p w:rsidR="004C711D" w:rsidRPr="006F3C70" w:rsidRDefault="004C711D" w:rsidP="000F3BD1">
            <w:pPr>
              <w:widowControl/>
              <w:snapToGrid w:val="0"/>
              <w:ind w:left="172" w:hangingChars="100" w:hanging="172"/>
              <w:jc w:val="left"/>
              <w:rPr>
                <w:rFonts w:hint="eastAsia"/>
                <w:spacing w:val="-4"/>
                <w:sz w:val="18"/>
                <w:szCs w:val="18"/>
              </w:rPr>
            </w:pPr>
            <w:r w:rsidRPr="006F3C70">
              <w:rPr>
                <w:rFonts w:hint="eastAsia"/>
                <w:spacing w:val="-4"/>
                <w:sz w:val="18"/>
                <w:szCs w:val="18"/>
              </w:rPr>
              <w:t>宅サービスを要する状態</w:t>
            </w:r>
          </w:p>
          <w:p w:rsidR="004C711D" w:rsidRPr="006F3C70" w:rsidRDefault="004C711D" w:rsidP="000F3BD1">
            <w:pPr>
              <w:widowControl/>
              <w:snapToGrid w:val="0"/>
              <w:ind w:left="172" w:hangingChars="100" w:hanging="172"/>
              <w:jc w:val="left"/>
              <w:rPr>
                <w:rFonts w:hint="eastAsia"/>
                <w:spacing w:val="-4"/>
                <w:sz w:val="18"/>
                <w:szCs w:val="18"/>
              </w:rPr>
            </w:pPr>
            <w:r w:rsidRPr="006F3C70">
              <w:rPr>
                <w:rFonts w:hint="eastAsia"/>
                <w:spacing w:val="-4"/>
                <w:sz w:val="18"/>
                <w:szCs w:val="18"/>
              </w:rPr>
              <w:t>にあって、十分なサービ</w:t>
            </w:r>
          </w:p>
          <w:p w:rsidR="004C711D" w:rsidRPr="006F3C70" w:rsidRDefault="004C711D" w:rsidP="000F3BD1">
            <w:pPr>
              <w:widowControl/>
              <w:snapToGrid w:val="0"/>
              <w:ind w:left="172" w:hangingChars="100" w:hanging="172"/>
              <w:jc w:val="left"/>
              <w:rPr>
                <w:rFonts w:hint="eastAsia"/>
                <w:spacing w:val="-4"/>
                <w:sz w:val="18"/>
                <w:szCs w:val="18"/>
              </w:rPr>
            </w:pPr>
            <w:r w:rsidRPr="006F3C70">
              <w:rPr>
                <w:rFonts w:hint="eastAsia"/>
                <w:spacing w:val="-4"/>
                <w:sz w:val="18"/>
                <w:szCs w:val="18"/>
              </w:rPr>
              <w:t>スの活用に至っていない</w:t>
            </w:r>
          </w:p>
          <w:p w:rsidR="004C711D" w:rsidRPr="006F3C70" w:rsidRDefault="004C711D" w:rsidP="000F3BD1">
            <w:pPr>
              <w:widowControl/>
              <w:snapToGrid w:val="0"/>
              <w:ind w:left="172" w:hangingChars="100" w:hanging="172"/>
              <w:jc w:val="left"/>
              <w:rPr>
                <w:rFonts w:hint="eastAsia"/>
                <w:spacing w:val="-4"/>
                <w:sz w:val="18"/>
                <w:szCs w:val="18"/>
              </w:rPr>
            </w:pPr>
            <w:r w:rsidRPr="006F3C70">
              <w:rPr>
                <w:rFonts w:hint="eastAsia"/>
                <w:spacing w:val="-4"/>
                <w:sz w:val="18"/>
                <w:szCs w:val="18"/>
              </w:rPr>
              <w:t>ため、継続的に日常生活</w:t>
            </w:r>
          </w:p>
          <w:p w:rsidR="004C711D" w:rsidRPr="006F3C70" w:rsidRDefault="004C711D" w:rsidP="000F3BD1">
            <w:pPr>
              <w:widowControl/>
              <w:snapToGrid w:val="0"/>
              <w:ind w:left="172" w:hangingChars="100" w:hanging="172"/>
              <w:jc w:val="left"/>
              <w:rPr>
                <w:spacing w:val="-4"/>
                <w:sz w:val="18"/>
                <w:szCs w:val="18"/>
              </w:rPr>
            </w:pPr>
            <w:r w:rsidRPr="006F3C70">
              <w:rPr>
                <w:rFonts w:hint="eastAsia"/>
                <w:spacing w:val="-4"/>
                <w:sz w:val="18"/>
                <w:szCs w:val="18"/>
              </w:rPr>
              <w:t>の把握が必要な世帯</w:t>
            </w:r>
          </w:p>
          <w:p w:rsidR="004C711D" w:rsidRPr="006F3C70" w:rsidRDefault="004C711D" w:rsidP="000F3BD1">
            <w:pPr>
              <w:widowControl/>
              <w:snapToGrid w:val="0"/>
              <w:ind w:left="172" w:hangingChars="100" w:hanging="172"/>
              <w:jc w:val="left"/>
              <w:rPr>
                <w:rFonts w:hint="eastAsia"/>
                <w:spacing w:val="-4"/>
                <w:sz w:val="18"/>
                <w:szCs w:val="18"/>
              </w:rPr>
            </w:pPr>
            <w:r w:rsidRPr="006F3C70">
              <w:rPr>
                <w:rFonts w:hint="eastAsia"/>
                <w:spacing w:val="-4"/>
                <w:sz w:val="18"/>
                <w:szCs w:val="18"/>
              </w:rPr>
              <w:t>○保有する能力の活用に</w:t>
            </w:r>
          </w:p>
          <w:p w:rsidR="004C711D" w:rsidRPr="006F3C70" w:rsidRDefault="004C711D" w:rsidP="000F3BD1">
            <w:pPr>
              <w:widowControl/>
              <w:snapToGrid w:val="0"/>
              <w:ind w:left="172" w:hangingChars="100" w:hanging="172"/>
              <w:jc w:val="left"/>
              <w:rPr>
                <w:rFonts w:hint="eastAsia"/>
                <w:spacing w:val="-4"/>
                <w:sz w:val="18"/>
                <w:szCs w:val="18"/>
              </w:rPr>
            </w:pPr>
            <w:r w:rsidRPr="006F3C70">
              <w:rPr>
                <w:rFonts w:hint="eastAsia"/>
                <w:spacing w:val="-4"/>
                <w:sz w:val="18"/>
                <w:szCs w:val="18"/>
              </w:rPr>
              <w:t>ついて、継続的に指導を</w:t>
            </w:r>
          </w:p>
          <w:p w:rsidR="004C711D" w:rsidRPr="006F3C70" w:rsidRDefault="004C711D" w:rsidP="000F3BD1">
            <w:pPr>
              <w:widowControl/>
              <w:snapToGrid w:val="0"/>
              <w:ind w:left="172" w:hangingChars="100" w:hanging="172"/>
              <w:jc w:val="left"/>
              <w:rPr>
                <w:spacing w:val="-4"/>
                <w:sz w:val="18"/>
                <w:szCs w:val="18"/>
              </w:rPr>
            </w:pPr>
            <w:r w:rsidRPr="006F3C70">
              <w:rPr>
                <w:rFonts w:hint="eastAsia"/>
                <w:spacing w:val="-4"/>
                <w:sz w:val="18"/>
                <w:szCs w:val="18"/>
              </w:rPr>
              <w:t>要する世帯</w:t>
            </w:r>
          </w:p>
        </w:tc>
        <w:tc>
          <w:tcPr>
            <w:tcW w:w="2552" w:type="dxa"/>
          </w:tcPr>
          <w:p w:rsidR="004C711D" w:rsidRPr="006F3C70" w:rsidRDefault="004C711D" w:rsidP="000F3BD1">
            <w:pPr>
              <w:widowControl/>
              <w:snapToGrid w:val="0"/>
              <w:ind w:left="172" w:hangingChars="100" w:hanging="172"/>
              <w:jc w:val="left"/>
              <w:rPr>
                <w:rFonts w:hint="eastAsia"/>
                <w:spacing w:val="-4"/>
                <w:sz w:val="18"/>
                <w:szCs w:val="18"/>
              </w:rPr>
            </w:pPr>
            <w:r w:rsidRPr="006F3C70">
              <w:rPr>
                <w:rFonts w:hint="eastAsia"/>
                <w:spacing w:val="-4"/>
                <w:sz w:val="18"/>
                <w:szCs w:val="18"/>
              </w:rPr>
              <w:t>○障がいは固定しており生活</w:t>
            </w:r>
          </w:p>
          <w:p w:rsidR="004C711D" w:rsidRPr="006F3C70" w:rsidRDefault="004C711D" w:rsidP="000F3BD1">
            <w:pPr>
              <w:widowControl/>
              <w:snapToGrid w:val="0"/>
              <w:jc w:val="left"/>
              <w:rPr>
                <w:spacing w:val="-4"/>
                <w:sz w:val="18"/>
                <w:szCs w:val="18"/>
              </w:rPr>
            </w:pPr>
            <w:r w:rsidRPr="006F3C70">
              <w:rPr>
                <w:rFonts w:hint="eastAsia"/>
                <w:spacing w:val="-4"/>
                <w:sz w:val="18"/>
                <w:szCs w:val="18"/>
              </w:rPr>
              <w:t>態度、健康状態について定期的な実体把握と定期的な指導助言を要する世帯</w:t>
            </w:r>
          </w:p>
          <w:p w:rsidR="004C711D" w:rsidRPr="006F3C70" w:rsidRDefault="004C711D" w:rsidP="000F3BD1">
            <w:pPr>
              <w:widowControl/>
              <w:snapToGrid w:val="0"/>
              <w:ind w:left="172" w:hangingChars="100" w:hanging="172"/>
              <w:jc w:val="left"/>
              <w:rPr>
                <w:rFonts w:hint="eastAsia"/>
                <w:spacing w:val="-4"/>
                <w:sz w:val="18"/>
                <w:szCs w:val="18"/>
              </w:rPr>
            </w:pPr>
            <w:r w:rsidRPr="006F3C70">
              <w:rPr>
                <w:rFonts w:hint="eastAsia"/>
                <w:spacing w:val="-4"/>
                <w:sz w:val="18"/>
                <w:szCs w:val="18"/>
              </w:rPr>
              <w:t>○必要な在宅サービスを十分</w:t>
            </w:r>
          </w:p>
          <w:p w:rsidR="004C711D" w:rsidRPr="006F3C70" w:rsidRDefault="004C711D" w:rsidP="000F3BD1">
            <w:pPr>
              <w:widowControl/>
              <w:snapToGrid w:val="0"/>
              <w:ind w:left="172" w:hangingChars="100" w:hanging="172"/>
              <w:jc w:val="left"/>
              <w:rPr>
                <w:rFonts w:hint="eastAsia"/>
                <w:spacing w:val="-4"/>
                <w:sz w:val="18"/>
                <w:szCs w:val="18"/>
              </w:rPr>
            </w:pPr>
            <w:r w:rsidRPr="006F3C70">
              <w:rPr>
                <w:rFonts w:hint="eastAsia"/>
                <w:spacing w:val="-4"/>
                <w:sz w:val="18"/>
                <w:szCs w:val="18"/>
              </w:rPr>
              <w:t>に利用している世帯、又は必要</w:t>
            </w:r>
          </w:p>
          <w:p w:rsidR="004C711D" w:rsidRPr="006F3C70" w:rsidRDefault="004C711D" w:rsidP="000F3BD1">
            <w:pPr>
              <w:widowControl/>
              <w:snapToGrid w:val="0"/>
              <w:ind w:left="172" w:hangingChars="100" w:hanging="172"/>
              <w:jc w:val="left"/>
              <w:rPr>
                <w:rFonts w:hint="eastAsia"/>
                <w:spacing w:val="-4"/>
                <w:sz w:val="18"/>
                <w:szCs w:val="18"/>
              </w:rPr>
            </w:pPr>
            <w:r w:rsidRPr="006F3C70">
              <w:rPr>
                <w:rFonts w:hint="eastAsia"/>
                <w:spacing w:val="-4"/>
                <w:sz w:val="18"/>
                <w:szCs w:val="18"/>
              </w:rPr>
              <w:t>に応じて在宅サービスと近隣</w:t>
            </w:r>
          </w:p>
          <w:p w:rsidR="004C711D" w:rsidRPr="006F3C70" w:rsidRDefault="004C711D" w:rsidP="000F3BD1">
            <w:pPr>
              <w:widowControl/>
              <w:snapToGrid w:val="0"/>
              <w:ind w:left="172" w:hangingChars="100" w:hanging="172"/>
              <w:jc w:val="left"/>
              <w:rPr>
                <w:rFonts w:hint="eastAsia"/>
                <w:spacing w:val="-4"/>
                <w:sz w:val="18"/>
                <w:szCs w:val="18"/>
              </w:rPr>
            </w:pPr>
            <w:r w:rsidRPr="006F3C70">
              <w:rPr>
                <w:rFonts w:hint="eastAsia"/>
                <w:spacing w:val="-4"/>
                <w:sz w:val="18"/>
                <w:szCs w:val="18"/>
              </w:rPr>
              <w:t>の扶養義務者等による援助・世</w:t>
            </w:r>
          </w:p>
          <w:p w:rsidR="004C711D" w:rsidRPr="006F3C70" w:rsidRDefault="004C711D" w:rsidP="000F3BD1">
            <w:pPr>
              <w:widowControl/>
              <w:snapToGrid w:val="0"/>
              <w:ind w:left="172" w:hangingChars="100" w:hanging="172"/>
              <w:jc w:val="left"/>
              <w:rPr>
                <w:spacing w:val="-4"/>
                <w:sz w:val="18"/>
                <w:szCs w:val="18"/>
              </w:rPr>
            </w:pPr>
            <w:r w:rsidRPr="006F3C70">
              <w:rPr>
                <w:rFonts w:hint="eastAsia"/>
                <w:spacing w:val="-4"/>
                <w:sz w:val="18"/>
                <w:szCs w:val="18"/>
              </w:rPr>
              <w:t>話を受けている世帯</w:t>
            </w:r>
          </w:p>
        </w:tc>
        <w:tc>
          <w:tcPr>
            <w:tcW w:w="1417" w:type="dxa"/>
            <w:vMerge w:val="restart"/>
          </w:tcPr>
          <w:p w:rsidR="004C711D" w:rsidRPr="006F3C70" w:rsidRDefault="004C711D" w:rsidP="000F3BD1">
            <w:pPr>
              <w:widowControl/>
              <w:snapToGrid w:val="0"/>
              <w:jc w:val="left"/>
              <w:rPr>
                <w:spacing w:val="-4"/>
                <w:sz w:val="18"/>
                <w:szCs w:val="18"/>
              </w:rPr>
            </w:pPr>
            <w:r w:rsidRPr="006F3C70">
              <w:rPr>
                <w:rFonts w:hint="eastAsia"/>
                <w:spacing w:val="-4"/>
                <w:sz w:val="18"/>
                <w:szCs w:val="18"/>
              </w:rPr>
              <w:t>○慢性期の精神疾患</w:t>
            </w:r>
            <w:r w:rsidR="005902D3" w:rsidRPr="006F3C70">
              <w:rPr>
                <w:rFonts w:hint="eastAsia"/>
                <w:spacing w:val="-4"/>
                <w:sz w:val="18"/>
                <w:szCs w:val="18"/>
              </w:rPr>
              <w:t>等</w:t>
            </w:r>
            <w:r w:rsidRPr="006F3C70">
              <w:rPr>
                <w:rFonts w:hint="eastAsia"/>
                <w:spacing w:val="-4"/>
                <w:sz w:val="18"/>
                <w:szCs w:val="18"/>
              </w:rPr>
              <w:t>を抱えているも、療養態度に問題なく、特に助言指導を要さない、グループホーム等に入居している世帯</w:t>
            </w:r>
          </w:p>
        </w:tc>
        <w:tc>
          <w:tcPr>
            <w:tcW w:w="1081" w:type="dxa"/>
            <w:vMerge w:val="restart"/>
          </w:tcPr>
          <w:p w:rsidR="004C711D" w:rsidRPr="006F3C70" w:rsidRDefault="004C711D" w:rsidP="000F3BD1">
            <w:pPr>
              <w:spacing w:line="0" w:lineRule="atLeast"/>
              <w:rPr>
                <w:rFonts w:hint="eastAsia"/>
                <w:sz w:val="18"/>
                <w:szCs w:val="18"/>
              </w:rPr>
            </w:pPr>
            <w:r w:rsidRPr="006F3C70">
              <w:rPr>
                <w:rFonts w:hint="eastAsia"/>
                <w:sz w:val="18"/>
                <w:szCs w:val="18"/>
              </w:rPr>
              <w:t>○訪問格付基準表</w:t>
            </w:r>
            <w:r w:rsidRPr="006F3C70">
              <w:rPr>
                <w:rFonts w:hint="eastAsia"/>
                <w:sz w:val="18"/>
                <w:szCs w:val="18"/>
              </w:rPr>
              <w:t>E</w:t>
            </w:r>
            <w:r w:rsidRPr="006F3C70">
              <w:rPr>
                <w:rFonts w:hint="eastAsia"/>
                <w:sz w:val="18"/>
                <w:szCs w:val="18"/>
              </w:rPr>
              <w:t>の分類基準に記載されている世帯</w:t>
            </w:r>
          </w:p>
        </w:tc>
      </w:tr>
      <w:tr w:rsidR="004C711D" w:rsidRPr="006F3C70" w:rsidTr="00B74AB7">
        <w:trPr>
          <w:cantSplit/>
          <w:trHeight w:val="1305"/>
        </w:trPr>
        <w:tc>
          <w:tcPr>
            <w:tcW w:w="392" w:type="dxa"/>
            <w:vMerge/>
          </w:tcPr>
          <w:p w:rsidR="004C711D" w:rsidRPr="006F3C70" w:rsidRDefault="004C711D">
            <w:pPr>
              <w:rPr>
                <w:rFonts w:hint="eastAsia"/>
                <w:sz w:val="20"/>
                <w:szCs w:val="20"/>
              </w:rPr>
            </w:pPr>
          </w:p>
        </w:tc>
        <w:tc>
          <w:tcPr>
            <w:tcW w:w="567" w:type="dxa"/>
            <w:textDirection w:val="tbRlV"/>
            <w:vAlign w:val="center"/>
          </w:tcPr>
          <w:p w:rsidR="004C711D" w:rsidRPr="006F3C70" w:rsidRDefault="004C711D" w:rsidP="000F3BD1">
            <w:pPr>
              <w:ind w:left="113" w:right="113"/>
              <w:jc w:val="center"/>
              <w:rPr>
                <w:rFonts w:hint="eastAsia"/>
                <w:sz w:val="20"/>
                <w:szCs w:val="20"/>
              </w:rPr>
            </w:pPr>
            <w:r w:rsidRPr="006F3C70">
              <w:rPr>
                <w:rFonts w:hint="eastAsia"/>
                <w:sz w:val="20"/>
                <w:szCs w:val="20"/>
              </w:rPr>
              <w:t>傷病</w:t>
            </w:r>
            <w:r w:rsidR="00B74AB7" w:rsidRPr="006F3C70">
              <w:rPr>
                <w:rFonts w:hint="eastAsia"/>
                <w:sz w:val="20"/>
                <w:szCs w:val="20"/>
              </w:rPr>
              <w:t>者</w:t>
            </w:r>
            <w:r w:rsidRPr="006F3C70">
              <w:rPr>
                <w:rFonts w:hint="eastAsia"/>
                <w:sz w:val="20"/>
                <w:szCs w:val="20"/>
              </w:rPr>
              <w:t>世帯</w:t>
            </w:r>
          </w:p>
        </w:tc>
        <w:tc>
          <w:tcPr>
            <w:tcW w:w="2268" w:type="dxa"/>
          </w:tcPr>
          <w:p w:rsidR="004C711D" w:rsidRPr="006F3C70" w:rsidRDefault="004C711D" w:rsidP="000F3BD1">
            <w:pPr>
              <w:widowControl/>
              <w:snapToGrid w:val="0"/>
              <w:jc w:val="left"/>
              <w:rPr>
                <w:spacing w:val="-4"/>
                <w:sz w:val="18"/>
                <w:szCs w:val="18"/>
              </w:rPr>
            </w:pPr>
            <w:r w:rsidRPr="006F3C70">
              <w:rPr>
                <w:rFonts w:hint="eastAsia"/>
                <w:spacing w:val="-4"/>
                <w:sz w:val="18"/>
                <w:szCs w:val="18"/>
              </w:rPr>
              <w:t>○多疾病、多受診又は病状変化が多く、常時病状の把握を要する世帯</w:t>
            </w:r>
          </w:p>
        </w:tc>
        <w:tc>
          <w:tcPr>
            <w:tcW w:w="2126" w:type="dxa"/>
          </w:tcPr>
          <w:p w:rsidR="004C711D" w:rsidRPr="006F3C70" w:rsidRDefault="004C711D" w:rsidP="000F3BD1">
            <w:pPr>
              <w:pStyle w:val="a4"/>
              <w:snapToGrid w:val="0"/>
              <w:rPr>
                <w:b w:val="0"/>
                <w:szCs w:val="18"/>
              </w:rPr>
            </w:pPr>
            <w:r w:rsidRPr="006F3C70">
              <w:rPr>
                <w:rFonts w:hint="eastAsia"/>
                <w:b w:val="0"/>
                <w:szCs w:val="18"/>
              </w:rPr>
              <w:t>○療養態度等に問題があり、継続的な指導を要する者のいる世帯</w:t>
            </w:r>
          </w:p>
        </w:tc>
        <w:tc>
          <w:tcPr>
            <w:tcW w:w="2552" w:type="dxa"/>
          </w:tcPr>
          <w:p w:rsidR="004C711D" w:rsidRPr="006F3C70" w:rsidRDefault="004C711D" w:rsidP="000F3BD1">
            <w:pPr>
              <w:pStyle w:val="a4"/>
              <w:snapToGrid w:val="0"/>
              <w:rPr>
                <w:b w:val="0"/>
                <w:szCs w:val="18"/>
              </w:rPr>
            </w:pPr>
            <w:r w:rsidRPr="006F3C70">
              <w:rPr>
                <w:rFonts w:hint="eastAsia"/>
                <w:b w:val="0"/>
                <w:szCs w:val="18"/>
              </w:rPr>
              <w:t>○療養態度等に問題はないが、定期的な病状把握を必要とする世帯</w:t>
            </w:r>
          </w:p>
        </w:tc>
        <w:tc>
          <w:tcPr>
            <w:tcW w:w="1417" w:type="dxa"/>
            <w:vMerge/>
          </w:tcPr>
          <w:p w:rsidR="004C711D" w:rsidRPr="006F3C70" w:rsidRDefault="004C711D" w:rsidP="000F3BD1">
            <w:pPr>
              <w:snapToGrid w:val="0"/>
              <w:jc w:val="left"/>
              <w:rPr>
                <w:sz w:val="18"/>
                <w:szCs w:val="18"/>
              </w:rPr>
            </w:pPr>
          </w:p>
        </w:tc>
        <w:tc>
          <w:tcPr>
            <w:tcW w:w="1081" w:type="dxa"/>
            <w:vMerge/>
          </w:tcPr>
          <w:p w:rsidR="004C711D" w:rsidRPr="006F3C70" w:rsidRDefault="004C711D" w:rsidP="006F3DF6">
            <w:pPr>
              <w:rPr>
                <w:rFonts w:hint="eastAsia"/>
                <w:sz w:val="18"/>
                <w:szCs w:val="18"/>
              </w:rPr>
            </w:pPr>
          </w:p>
        </w:tc>
      </w:tr>
      <w:tr w:rsidR="00D41C80" w:rsidRPr="006F3C70" w:rsidTr="00B74AB7">
        <w:trPr>
          <w:cantSplit/>
          <w:trHeight w:val="1112"/>
        </w:trPr>
        <w:tc>
          <w:tcPr>
            <w:tcW w:w="392" w:type="dxa"/>
            <w:vMerge/>
          </w:tcPr>
          <w:p w:rsidR="00BD2BD2" w:rsidRPr="006F3C70" w:rsidRDefault="00BD2BD2">
            <w:pPr>
              <w:rPr>
                <w:rFonts w:hint="eastAsia"/>
                <w:sz w:val="20"/>
                <w:szCs w:val="20"/>
              </w:rPr>
            </w:pPr>
          </w:p>
        </w:tc>
        <w:tc>
          <w:tcPr>
            <w:tcW w:w="567" w:type="dxa"/>
            <w:textDirection w:val="tbRlV"/>
            <w:vAlign w:val="center"/>
          </w:tcPr>
          <w:p w:rsidR="00BD2BD2" w:rsidRPr="006F3C70" w:rsidRDefault="00BD2BD2" w:rsidP="000F3BD1">
            <w:pPr>
              <w:ind w:left="113" w:right="113"/>
              <w:jc w:val="center"/>
              <w:rPr>
                <w:rFonts w:hint="eastAsia"/>
                <w:sz w:val="20"/>
                <w:szCs w:val="20"/>
              </w:rPr>
            </w:pPr>
            <w:r w:rsidRPr="006F3C70">
              <w:rPr>
                <w:rFonts w:hint="eastAsia"/>
                <w:sz w:val="20"/>
                <w:szCs w:val="20"/>
              </w:rPr>
              <w:t>その他世帯</w:t>
            </w:r>
          </w:p>
        </w:tc>
        <w:tc>
          <w:tcPr>
            <w:tcW w:w="2268" w:type="dxa"/>
          </w:tcPr>
          <w:p w:rsidR="00BD2BD2" w:rsidRPr="006F3C70" w:rsidRDefault="00BD2BD2" w:rsidP="000F3BD1">
            <w:pPr>
              <w:pStyle w:val="a4"/>
              <w:snapToGrid w:val="0"/>
              <w:rPr>
                <w:b w:val="0"/>
                <w:szCs w:val="18"/>
              </w:rPr>
            </w:pPr>
            <w:r w:rsidRPr="006F3C70">
              <w:rPr>
                <w:rFonts w:hint="eastAsia"/>
                <w:b w:val="0"/>
                <w:szCs w:val="18"/>
              </w:rPr>
              <w:t>○早期就労に向け継続的な求職活動と自立意欲の保持を図る必要があり常時指導を要する世帯</w:t>
            </w:r>
          </w:p>
          <w:p w:rsidR="00BD2BD2" w:rsidRPr="006F3C70" w:rsidRDefault="00BD2BD2" w:rsidP="000F3BD1">
            <w:pPr>
              <w:snapToGrid w:val="0"/>
              <w:jc w:val="left"/>
              <w:rPr>
                <w:sz w:val="18"/>
                <w:szCs w:val="18"/>
              </w:rPr>
            </w:pPr>
          </w:p>
        </w:tc>
        <w:tc>
          <w:tcPr>
            <w:tcW w:w="2126" w:type="dxa"/>
          </w:tcPr>
          <w:p w:rsidR="00BD2BD2" w:rsidRPr="006F3C70" w:rsidRDefault="00BD2BD2" w:rsidP="000F3BD1">
            <w:pPr>
              <w:widowControl/>
              <w:snapToGrid w:val="0"/>
              <w:jc w:val="left"/>
              <w:rPr>
                <w:spacing w:val="-4"/>
                <w:sz w:val="18"/>
                <w:szCs w:val="18"/>
              </w:rPr>
            </w:pPr>
            <w:r w:rsidRPr="006F3C70">
              <w:rPr>
                <w:rFonts w:hint="eastAsia"/>
                <w:spacing w:val="-4"/>
                <w:sz w:val="18"/>
                <w:szCs w:val="18"/>
              </w:rPr>
              <w:t>○就労指導に従い積極的に求職活動を行なっていると認められるが、就労に至っておらず継続的に状況を把握し指導を要する世帯</w:t>
            </w:r>
          </w:p>
        </w:tc>
        <w:tc>
          <w:tcPr>
            <w:tcW w:w="2552" w:type="dxa"/>
          </w:tcPr>
          <w:p w:rsidR="00BD2BD2" w:rsidRPr="006F3C70" w:rsidRDefault="00BD2BD2" w:rsidP="000F3BD1">
            <w:pPr>
              <w:widowControl/>
              <w:snapToGrid w:val="0"/>
              <w:jc w:val="left"/>
              <w:rPr>
                <w:spacing w:val="-4"/>
                <w:sz w:val="18"/>
                <w:szCs w:val="18"/>
              </w:rPr>
            </w:pPr>
            <w:r w:rsidRPr="006F3C70">
              <w:rPr>
                <w:rFonts w:hint="eastAsia"/>
                <w:spacing w:val="-4"/>
                <w:sz w:val="18"/>
                <w:szCs w:val="18"/>
              </w:rPr>
              <w:t>○稼働能力を十分に活用している、又は就労阻害要因が明確になっており、早期の自立が見込まれないため定期的に生活実態を把握し、指導助言を要する世帯</w:t>
            </w:r>
          </w:p>
        </w:tc>
        <w:tc>
          <w:tcPr>
            <w:tcW w:w="1417" w:type="dxa"/>
            <w:tcBorders>
              <w:tr2bl w:val="single" w:sz="2" w:space="0" w:color="auto"/>
            </w:tcBorders>
          </w:tcPr>
          <w:p w:rsidR="00BD2BD2" w:rsidRPr="006F3C70" w:rsidRDefault="00BD2BD2" w:rsidP="000F3BD1">
            <w:pPr>
              <w:snapToGrid w:val="0"/>
              <w:jc w:val="left"/>
              <w:rPr>
                <w:sz w:val="18"/>
                <w:szCs w:val="18"/>
              </w:rPr>
            </w:pPr>
          </w:p>
        </w:tc>
        <w:tc>
          <w:tcPr>
            <w:tcW w:w="1081" w:type="dxa"/>
            <w:tcBorders>
              <w:tr2bl w:val="single" w:sz="2" w:space="0" w:color="auto"/>
            </w:tcBorders>
          </w:tcPr>
          <w:p w:rsidR="00BD2BD2" w:rsidRPr="006F3C70" w:rsidRDefault="00BD2BD2" w:rsidP="006F3DF6">
            <w:pPr>
              <w:rPr>
                <w:rFonts w:hint="eastAsia"/>
                <w:sz w:val="18"/>
                <w:szCs w:val="18"/>
              </w:rPr>
            </w:pPr>
          </w:p>
        </w:tc>
      </w:tr>
    </w:tbl>
    <w:p w:rsidR="00020617" w:rsidRPr="006F3C70" w:rsidRDefault="000C7E97">
      <w:pPr>
        <w:rPr>
          <w:rFonts w:hint="eastAsia"/>
        </w:rPr>
      </w:pPr>
      <w:r w:rsidRPr="006F3C70">
        <w:rPr>
          <w:rFonts w:hint="eastAsia"/>
        </w:rPr>
        <w:t>（参考）</w:t>
      </w:r>
      <w:r w:rsidR="00020617" w:rsidRPr="006F3C70">
        <w:rPr>
          <w:rFonts w:hint="eastAsia"/>
        </w:rPr>
        <w:t>次に掲げる場合については、臨時訪問を行うこと。</w:t>
      </w:r>
    </w:p>
    <w:p w:rsidR="00693284" w:rsidRPr="006F3C70" w:rsidRDefault="00693284" w:rsidP="00693284">
      <w:pPr>
        <w:ind w:leftChars="100" w:left="210" w:firstLineChars="100" w:firstLine="210"/>
        <w:rPr>
          <w:rFonts w:hint="eastAsia"/>
        </w:rPr>
      </w:pPr>
      <w:r w:rsidRPr="006F3C70">
        <w:rPr>
          <w:rFonts w:hint="eastAsia"/>
        </w:rPr>
        <w:lastRenderedPageBreak/>
        <w:t>(</w:t>
      </w:r>
      <w:r w:rsidRPr="006F3C70">
        <w:rPr>
          <w:rFonts w:hint="eastAsia"/>
        </w:rPr>
        <w:t>ｱ</w:t>
      </w:r>
      <w:r w:rsidRPr="006F3C70">
        <w:rPr>
          <w:rFonts w:hint="eastAsia"/>
        </w:rPr>
        <w:t>)</w:t>
      </w:r>
      <w:r w:rsidR="00020617" w:rsidRPr="006F3C70">
        <w:rPr>
          <w:rFonts w:hint="eastAsia"/>
        </w:rPr>
        <w:t>申請により保護の変更を行う</w:t>
      </w:r>
      <w:r w:rsidR="00817ACC" w:rsidRPr="006F3C70">
        <w:rPr>
          <w:rFonts w:hint="eastAsia"/>
        </w:rPr>
        <w:t>場合、</w:t>
      </w:r>
      <w:r w:rsidRPr="006F3C70">
        <w:rPr>
          <w:rFonts w:hint="eastAsia"/>
        </w:rPr>
        <w:t>(</w:t>
      </w:r>
      <w:r w:rsidRPr="006F3C70">
        <w:rPr>
          <w:rFonts w:hint="eastAsia"/>
        </w:rPr>
        <w:t>ｲ</w:t>
      </w:r>
      <w:r w:rsidRPr="006F3C70">
        <w:rPr>
          <w:rFonts w:hint="eastAsia"/>
        </w:rPr>
        <w:t>)</w:t>
      </w:r>
      <w:r w:rsidR="00020617" w:rsidRPr="006F3C70">
        <w:rPr>
          <w:rFonts w:hint="eastAsia"/>
        </w:rPr>
        <w:t>生業扶助により就労助成を行った</w:t>
      </w:r>
      <w:r w:rsidR="000C7E97" w:rsidRPr="006F3C70">
        <w:rPr>
          <w:rFonts w:hint="eastAsia"/>
        </w:rPr>
        <w:t>場合</w:t>
      </w:r>
      <w:r w:rsidR="00817ACC" w:rsidRPr="006F3C70">
        <w:rPr>
          <w:rFonts w:hint="eastAsia"/>
        </w:rPr>
        <w:t>、</w:t>
      </w:r>
    </w:p>
    <w:p w:rsidR="00693284" w:rsidRPr="006F3C70" w:rsidRDefault="00693284" w:rsidP="00693284">
      <w:pPr>
        <w:ind w:leftChars="100" w:left="210" w:firstLineChars="100" w:firstLine="210"/>
        <w:rPr>
          <w:rFonts w:hint="eastAsia"/>
        </w:rPr>
      </w:pPr>
      <w:r w:rsidRPr="006F3C70">
        <w:rPr>
          <w:rFonts w:hint="eastAsia"/>
        </w:rPr>
        <w:t>(</w:t>
      </w:r>
      <w:r w:rsidRPr="006F3C70">
        <w:rPr>
          <w:rFonts w:hint="eastAsia"/>
        </w:rPr>
        <w:t>ｳ</w:t>
      </w:r>
      <w:r w:rsidRPr="006F3C70">
        <w:rPr>
          <w:rFonts w:hint="eastAsia"/>
        </w:rPr>
        <w:t>)</w:t>
      </w:r>
      <w:r w:rsidR="004C711D" w:rsidRPr="006F3C70">
        <w:rPr>
          <w:rFonts w:hint="eastAsia"/>
        </w:rPr>
        <w:t>水道設備、電灯</w:t>
      </w:r>
      <w:r w:rsidR="00020617" w:rsidRPr="006F3C70">
        <w:rPr>
          <w:rFonts w:hint="eastAsia"/>
        </w:rPr>
        <w:t>設備又は家屋補修に</w:t>
      </w:r>
      <w:r w:rsidR="000C7E97" w:rsidRPr="006F3C70">
        <w:rPr>
          <w:rFonts w:hint="eastAsia"/>
        </w:rPr>
        <w:t>要する経費を認定した場合（事後</w:t>
      </w:r>
      <w:r w:rsidR="00817ACC" w:rsidRPr="006F3C70">
        <w:rPr>
          <w:rFonts w:hint="eastAsia"/>
        </w:rPr>
        <w:t>確認）、</w:t>
      </w:r>
    </w:p>
    <w:p w:rsidR="00817ACC" w:rsidRPr="006F3C70" w:rsidRDefault="00693284" w:rsidP="00693284">
      <w:pPr>
        <w:ind w:leftChars="100" w:left="210" w:firstLineChars="100" w:firstLine="210"/>
        <w:rPr>
          <w:rFonts w:hint="eastAsia"/>
        </w:rPr>
      </w:pPr>
      <w:r w:rsidRPr="006F3C70">
        <w:rPr>
          <w:rFonts w:hint="eastAsia"/>
        </w:rPr>
        <w:t>(</w:t>
      </w:r>
      <w:r w:rsidRPr="006F3C70">
        <w:rPr>
          <w:rFonts w:hint="eastAsia"/>
        </w:rPr>
        <w:t>ｴ</w:t>
      </w:r>
      <w:r w:rsidRPr="006F3C70">
        <w:rPr>
          <w:rFonts w:hint="eastAsia"/>
        </w:rPr>
        <w:t>)</w:t>
      </w:r>
      <w:r w:rsidR="00817ACC" w:rsidRPr="006F3C70">
        <w:rPr>
          <w:rFonts w:hint="eastAsia"/>
        </w:rPr>
        <w:t>保護が停止されている場合、</w:t>
      </w:r>
      <w:r w:rsidRPr="006F3C70">
        <w:rPr>
          <w:rFonts w:hint="eastAsia"/>
        </w:rPr>
        <w:t>(</w:t>
      </w:r>
      <w:r w:rsidRPr="006F3C70">
        <w:rPr>
          <w:rFonts w:hint="eastAsia"/>
        </w:rPr>
        <w:t>ｵ</w:t>
      </w:r>
      <w:r w:rsidRPr="006F3C70">
        <w:rPr>
          <w:rFonts w:hint="eastAsia"/>
        </w:rPr>
        <w:t>)</w:t>
      </w:r>
      <w:r w:rsidR="00817ACC" w:rsidRPr="006F3C70">
        <w:rPr>
          <w:rFonts w:hint="eastAsia"/>
        </w:rPr>
        <w:t>その他指導若しくは、助成又は調査の必要がある場合</w:t>
      </w:r>
    </w:p>
    <w:p w:rsidR="00203E04" w:rsidRPr="006F3C70" w:rsidRDefault="00CB665B">
      <w:pPr>
        <w:rPr>
          <w:rFonts w:ascii="ＭＳ 明朝" w:hAnsi="ＭＳ 明朝"/>
        </w:rPr>
      </w:pPr>
      <w:r w:rsidRPr="006F3C70">
        <w:rPr>
          <w:noProof/>
        </w:rPr>
        <w:pict>
          <v:shapetype id="_x0000_t202" coordsize="21600,21600" o:spt="202" path="m,l,21600r21600,l21600,xe">
            <v:stroke joinstyle="miter"/>
            <v:path gradientshapeok="t" o:connecttype="rect"/>
          </v:shapetype>
          <v:shape id="テキスト ボックス 2" o:spid="_x0000_s1029" type="#_x0000_t202" style="position:absolute;left:0;text-align:left;margin-left:478.25pt;margin-top:10.2pt;width:44.5pt;height:25.9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hp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bDs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CuDGGlIAgAA&#10;XwQAAA4AAAAAAAAAAAAAAAAALgIAAGRycy9lMm9Eb2MueG1sUEsBAi0AFAAGAAgAAAAhAP0vMtbb&#10;AAAABQEAAA8AAAAAAAAAAAAAAAAAogQAAGRycy9kb3ducmV2LnhtbFBLBQYAAAAABAAEAPMAAACq&#10;BQAAAAA=&#10;" strokecolor="white">
            <v:textbox style="mso-fit-shape-to-text:t">
              <w:txbxContent>
                <w:p w:rsidR="00CB665B" w:rsidRPr="00E60D96" w:rsidRDefault="00D06470">
                  <w:pPr>
                    <w:rPr>
                      <w:rFonts w:ascii="ＭＳ 明朝" w:hAnsi="ＭＳ 明朝"/>
                      <w:sz w:val="24"/>
                      <w:szCs w:val="24"/>
                    </w:rPr>
                  </w:pPr>
                  <w:r>
                    <w:rPr>
                      <w:rFonts w:hint="eastAsia"/>
                    </w:rPr>
                    <w:t xml:space="preserve">　</w:t>
                  </w:r>
                </w:p>
              </w:txbxContent>
            </v:textbox>
          </v:shape>
        </w:pict>
      </w:r>
      <w:r w:rsidR="004C711D" w:rsidRPr="006F3C70">
        <w:rPr>
          <w:rFonts w:hint="eastAsia"/>
        </w:rPr>
        <w:t xml:space="preserve">　　　</w:t>
      </w:r>
      <w:r w:rsidR="004C711D" w:rsidRPr="006F3C70">
        <w:rPr>
          <w:rFonts w:ascii="ＭＳ 明朝" w:hAnsi="ＭＳ 明朝" w:hint="eastAsia"/>
        </w:rPr>
        <w:t>参照：局</w:t>
      </w:r>
      <w:r w:rsidR="00B74AB7" w:rsidRPr="006F3C70">
        <w:rPr>
          <w:rFonts w:ascii="ＭＳ 明朝" w:hAnsi="ＭＳ 明朝" w:hint="eastAsia"/>
        </w:rPr>
        <w:t>第</w:t>
      </w:r>
      <w:r w:rsidR="004C711D" w:rsidRPr="006F3C70">
        <w:rPr>
          <w:rFonts w:ascii="ＭＳ 明朝" w:hAnsi="ＭＳ 明朝" w:hint="eastAsia"/>
        </w:rPr>
        <w:t>12-1-(3)</w:t>
      </w:r>
    </w:p>
    <w:sectPr w:rsidR="00203E04" w:rsidRPr="006F3C70" w:rsidSect="00B74AB7">
      <w:pgSz w:w="11906" w:h="16838"/>
      <w:pgMar w:top="510" w:right="567"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828" w:rsidRDefault="007F7828" w:rsidP="00DF4FCB">
      <w:r>
        <w:separator/>
      </w:r>
    </w:p>
  </w:endnote>
  <w:endnote w:type="continuationSeparator" w:id="0">
    <w:p w:rsidR="007F7828" w:rsidRDefault="007F7828" w:rsidP="00DF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828" w:rsidRDefault="007F7828" w:rsidP="00DF4FCB">
      <w:r>
        <w:separator/>
      </w:r>
    </w:p>
  </w:footnote>
  <w:footnote w:type="continuationSeparator" w:id="0">
    <w:p w:rsidR="007F7828" w:rsidRDefault="007F7828" w:rsidP="00DF4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8D0"/>
    <w:multiLevelType w:val="hybridMultilevel"/>
    <w:tmpl w:val="601C73FC"/>
    <w:lvl w:ilvl="0" w:tplc="2E9C7888">
      <w:start w:val="1"/>
      <w:numFmt w:val="decimalEnclosedCircle"/>
      <w:lvlText w:val="%1"/>
      <w:lvlJc w:val="left"/>
      <w:pPr>
        <w:ind w:left="252" w:hanging="360"/>
      </w:pPr>
      <w:rPr>
        <w:rFonts w:ascii="Century" w:eastAsia="ＭＳ 明朝" w:hAnsi="Century" w:cs="Times New Roman"/>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abstractNum w:abstractNumId="1" w15:restartNumberingAfterBreak="0">
    <w:nsid w:val="05577AC9"/>
    <w:multiLevelType w:val="hybridMultilevel"/>
    <w:tmpl w:val="37F64906"/>
    <w:lvl w:ilvl="0" w:tplc="0F2ED134">
      <w:start w:val="1"/>
      <w:numFmt w:val="decimalEnclosedCircle"/>
      <w:lvlText w:val="%1"/>
      <w:lvlJc w:val="left"/>
      <w:pPr>
        <w:ind w:left="295" w:hanging="360"/>
      </w:pPr>
      <w:rPr>
        <w:rFonts w:hint="default"/>
      </w:rPr>
    </w:lvl>
    <w:lvl w:ilvl="1" w:tplc="04090017" w:tentative="1">
      <w:start w:val="1"/>
      <w:numFmt w:val="aiueoFullWidth"/>
      <w:lvlText w:val="(%2)"/>
      <w:lvlJc w:val="left"/>
      <w:pPr>
        <w:ind w:left="775" w:hanging="420"/>
      </w:pPr>
    </w:lvl>
    <w:lvl w:ilvl="2" w:tplc="04090011" w:tentative="1">
      <w:start w:val="1"/>
      <w:numFmt w:val="decimalEnclosedCircle"/>
      <w:lvlText w:val="%3"/>
      <w:lvlJc w:val="left"/>
      <w:pPr>
        <w:ind w:left="1195" w:hanging="420"/>
      </w:pPr>
    </w:lvl>
    <w:lvl w:ilvl="3" w:tplc="0409000F" w:tentative="1">
      <w:start w:val="1"/>
      <w:numFmt w:val="decimal"/>
      <w:lvlText w:val="%4."/>
      <w:lvlJc w:val="left"/>
      <w:pPr>
        <w:ind w:left="1615" w:hanging="420"/>
      </w:pPr>
    </w:lvl>
    <w:lvl w:ilvl="4" w:tplc="04090017" w:tentative="1">
      <w:start w:val="1"/>
      <w:numFmt w:val="aiueoFullWidth"/>
      <w:lvlText w:val="(%5)"/>
      <w:lvlJc w:val="left"/>
      <w:pPr>
        <w:ind w:left="2035" w:hanging="420"/>
      </w:pPr>
    </w:lvl>
    <w:lvl w:ilvl="5" w:tplc="04090011" w:tentative="1">
      <w:start w:val="1"/>
      <w:numFmt w:val="decimalEnclosedCircle"/>
      <w:lvlText w:val="%6"/>
      <w:lvlJc w:val="left"/>
      <w:pPr>
        <w:ind w:left="2455" w:hanging="420"/>
      </w:pPr>
    </w:lvl>
    <w:lvl w:ilvl="6" w:tplc="0409000F" w:tentative="1">
      <w:start w:val="1"/>
      <w:numFmt w:val="decimal"/>
      <w:lvlText w:val="%7."/>
      <w:lvlJc w:val="left"/>
      <w:pPr>
        <w:ind w:left="2875" w:hanging="420"/>
      </w:pPr>
    </w:lvl>
    <w:lvl w:ilvl="7" w:tplc="04090017" w:tentative="1">
      <w:start w:val="1"/>
      <w:numFmt w:val="aiueoFullWidth"/>
      <w:lvlText w:val="(%8)"/>
      <w:lvlJc w:val="left"/>
      <w:pPr>
        <w:ind w:left="3295" w:hanging="420"/>
      </w:pPr>
    </w:lvl>
    <w:lvl w:ilvl="8" w:tplc="04090011" w:tentative="1">
      <w:start w:val="1"/>
      <w:numFmt w:val="decimalEnclosedCircle"/>
      <w:lvlText w:val="%9"/>
      <w:lvlJc w:val="left"/>
      <w:pPr>
        <w:ind w:left="3715" w:hanging="420"/>
      </w:pPr>
    </w:lvl>
  </w:abstractNum>
  <w:abstractNum w:abstractNumId="2" w15:restartNumberingAfterBreak="0">
    <w:nsid w:val="15691937"/>
    <w:multiLevelType w:val="hybridMultilevel"/>
    <w:tmpl w:val="C186DBC6"/>
    <w:lvl w:ilvl="0" w:tplc="D152F0C8">
      <w:start w:val="1"/>
      <w:numFmt w:val="decimalEnclosedCircle"/>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5CE44FC"/>
    <w:multiLevelType w:val="hybridMultilevel"/>
    <w:tmpl w:val="8F66AFCA"/>
    <w:lvl w:ilvl="0" w:tplc="706C6E2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73FE5"/>
    <w:multiLevelType w:val="hybridMultilevel"/>
    <w:tmpl w:val="C192B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AB36BB"/>
    <w:multiLevelType w:val="hybridMultilevel"/>
    <w:tmpl w:val="CF9C41C2"/>
    <w:lvl w:ilvl="0" w:tplc="9E36EA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044EE2"/>
    <w:multiLevelType w:val="hybridMultilevel"/>
    <w:tmpl w:val="43FC6FB0"/>
    <w:lvl w:ilvl="0" w:tplc="F8D840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2747B91"/>
    <w:multiLevelType w:val="hybridMultilevel"/>
    <w:tmpl w:val="4F061ED6"/>
    <w:lvl w:ilvl="0" w:tplc="3C3411B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9736A5D"/>
    <w:multiLevelType w:val="hybridMultilevel"/>
    <w:tmpl w:val="7690F4FA"/>
    <w:lvl w:ilvl="0" w:tplc="67906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B33B96"/>
    <w:multiLevelType w:val="hybridMultilevel"/>
    <w:tmpl w:val="68D04A4E"/>
    <w:lvl w:ilvl="0" w:tplc="FC167CC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55683F"/>
    <w:multiLevelType w:val="hybridMultilevel"/>
    <w:tmpl w:val="5F3A8A34"/>
    <w:lvl w:ilvl="0" w:tplc="504A875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37A509A"/>
    <w:multiLevelType w:val="hybridMultilevel"/>
    <w:tmpl w:val="4E707894"/>
    <w:lvl w:ilvl="0" w:tplc="050616DC">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48F6CFA"/>
    <w:multiLevelType w:val="hybridMultilevel"/>
    <w:tmpl w:val="8D7A1AAE"/>
    <w:lvl w:ilvl="0" w:tplc="544A0AE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4D6064D"/>
    <w:multiLevelType w:val="hybridMultilevel"/>
    <w:tmpl w:val="B9488AA0"/>
    <w:lvl w:ilvl="0" w:tplc="4D58985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6C7453"/>
    <w:multiLevelType w:val="hybridMultilevel"/>
    <w:tmpl w:val="BFFA6F6E"/>
    <w:lvl w:ilvl="0" w:tplc="A4668456">
      <w:start w:val="2"/>
      <w:numFmt w:val="bullet"/>
      <w:lvlText w:val="・"/>
      <w:lvlJc w:val="left"/>
      <w:pPr>
        <w:ind w:left="360" w:hanging="360"/>
      </w:pPr>
      <w:rPr>
        <w:rFonts w:ascii="ＭＳ 明朝" w:eastAsia="ＭＳ 明朝" w:hAnsi="ＭＳ 明朝" w:cs="Times New Roman" w:hint="eastAsia"/>
      </w:rPr>
    </w:lvl>
    <w:lvl w:ilvl="1" w:tplc="6F20C2BE">
      <w:start w:val="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DD4E0D"/>
    <w:multiLevelType w:val="hybridMultilevel"/>
    <w:tmpl w:val="BC4A0020"/>
    <w:lvl w:ilvl="0" w:tplc="93382D9A">
      <w:start w:val="1"/>
      <w:numFmt w:val="decimalEnclosedCircle"/>
      <w:lvlText w:val="%1"/>
      <w:lvlJc w:val="left"/>
      <w:pPr>
        <w:ind w:left="252" w:hanging="360"/>
      </w:pPr>
      <w:rPr>
        <w:rFonts w:hint="default"/>
      </w:rPr>
    </w:lvl>
    <w:lvl w:ilvl="1" w:tplc="04090017" w:tentative="1">
      <w:start w:val="1"/>
      <w:numFmt w:val="aiueoFullWidth"/>
      <w:lvlText w:val="(%2)"/>
      <w:lvlJc w:val="left"/>
      <w:pPr>
        <w:ind w:left="732" w:hanging="420"/>
      </w:pPr>
    </w:lvl>
    <w:lvl w:ilvl="2" w:tplc="04090011" w:tentative="1">
      <w:start w:val="1"/>
      <w:numFmt w:val="decimalEnclosedCircle"/>
      <w:lvlText w:val="%3"/>
      <w:lvlJc w:val="left"/>
      <w:pPr>
        <w:ind w:left="1152" w:hanging="420"/>
      </w:pPr>
    </w:lvl>
    <w:lvl w:ilvl="3" w:tplc="0409000F" w:tentative="1">
      <w:start w:val="1"/>
      <w:numFmt w:val="decimal"/>
      <w:lvlText w:val="%4."/>
      <w:lvlJc w:val="left"/>
      <w:pPr>
        <w:ind w:left="1572" w:hanging="420"/>
      </w:pPr>
    </w:lvl>
    <w:lvl w:ilvl="4" w:tplc="04090017" w:tentative="1">
      <w:start w:val="1"/>
      <w:numFmt w:val="aiueoFullWidth"/>
      <w:lvlText w:val="(%5)"/>
      <w:lvlJc w:val="left"/>
      <w:pPr>
        <w:ind w:left="1992" w:hanging="420"/>
      </w:pPr>
    </w:lvl>
    <w:lvl w:ilvl="5" w:tplc="04090011" w:tentative="1">
      <w:start w:val="1"/>
      <w:numFmt w:val="decimalEnclosedCircle"/>
      <w:lvlText w:val="%6"/>
      <w:lvlJc w:val="left"/>
      <w:pPr>
        <w:ind w:left="2412" w:hanging="420"/>
      </w:pPr>
    </w:lvl>
    <w:lvl w:ilvl="6" w:tplc="0409000F" w:tentative="1">
      <w:start w:val="1"/>
      <w:numFmt w:val="decimal"/>
      <w:lvlText w:val="%7."/>
      <w:lvlJc w:val="left"/>
      <w:pPr>
        <w:ind w:left="2832" w:hanging="420"/>
      </w:pPr>
    </w:lvl>
    <w:lvl w:ilvl="7" w:tplc="04090017" w:tentative="1">
      <w:start w:val="1"/>
      <w:numFmt w:val="aiueoFullWidth"/>
      <w:lvlText w:val="(%8)"/>
      <w:lvlJc w:val="left"/>
      <w:pPr>
        <w:ind w:left="3252" w:hanging="420"/>
      </w:pPr>
    </w:lvl>
    <w:lvl w:ilvl="8" w:tplc="04090011" w:tentative="1">
      <w:start w:val="1"/>
      <w:numFmt w:val="decimalEnclosedCircle"/>
      <w:lvlText w:val="%9"/>
      <w:lvlJc w:val="left"/>
      <w:pPr>
        <w:ind w:left="3672" w:hanging="420"/>
      </w:pPr>
    </w:lvl>
  </w:abstractNum>
  <w:num w:numId="1" w16cid:durableId="144468560">
    <w:abstractNumId w:val="4"/>
  </w:num>
  <w:num w:numId="2" w16cid:durableId="1306662105">
    <w:abstractNumId w:val="15"/>
  </w:num>
  <w:num w:numId="3" w16cid:durableId="130563746">
    <w:abstractNumId w:val="0"/>
  </w:num>
  <w:num w:numId="4" w16cid:durableId="2083939731">
    <w:abstractNumId w:val="1"/>
  </w:num>
  <w:num w:numId="5" w16cid:durableId="161748392">
    <w:abstractNumId w:val="8"/>
  </w:num>
  <w:num w:numId="6" w16cid:durableId="2132897135">
    <w:abstractNumId w:val="10"/>
  </w:num>
  <w:num w:numId="7" w16cid:durableId="320425000">
    <w:abstractNumId w:val="11"/>
  </w:num>
  <w:num w:numId="8" w16cid:durableId="1877043249">
    <w:abstractNumId w:val="2"/>
  </w:num>
  <w:num w:numId="9" w16cid:durableId="1628463689">
    <w:abstractNumId w:val="12"/>
  </w:num>
  <w:num w:numId="10" w16cid:durableId="1298295458">
    <w:abstractNumId w:val="7"/>
  </w:num>
  <w:num w:numId="11" w16cid:durableId="181669063">
    <w:abstractNumId w:val="13"/>
  </w:num>
  <w:num w:numId="12" w16cid:durableId="1769500655">
    <w:abstractNumId w:val="3"/>
  </w:num>
  <w:num w:numId="13" w16cid:durableId="2132624289">
    <w:abstractNumId w:val="9"/>
  </w:num>
  <w:num w:numId="14" w16cid:durableId="1175653340">
    <w:abstractNumId w:val="14"/>
  </w:num>
  <w:num w:numId="15" w16cid:durableId="572589333">
    <w:abstractNumId w:val="5"/>
  </w:num>
  <w:num w:numId="16" w16cid:durableId="325287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E04"/>
    <w:rsid w:val="00020617"/>
    <w:rsid w:val="00051286"/>
    <w:rsid w:val="000C0FFB"/>
    <w:rsid w:val="000C7E97"/>
    <w:rsid w:val="000F3BD1"/>
    <w:rsid w:val="0014090A"/>
    <w:rsid w:val="001778A5"/>
    <w:rsid w:val="001875E9"/>
    <w:rsid w:val="001C229F"/>
    <w:rsid w:val="001D2850"/>
    <w:rsid w:val="001F518D"/>
    <w:rsid w:val="001F5275"/>
    <w:rsid w:val="00203E04"/>
    <w:rsid w:val="002332E7"/>
    <w:rsid w:val="002373AD"/>
    <w:rsid w:val="00256CD9"/>
    <w:rsid w:val="00282272"/>
    <w:rsid w:val="002A1072"/>
    <w:rsid w:val="002A4153"/>
    <w:rsid w:val="002A57BB"/>
    <w:rsid w:val="002C2DB2"/>
    <w:rsid w:val="00423870"/>
    <w:rsid w:val="0043532D"/>
    <w:rsid w:val="00486B13"/>
    <w:rsid w:val="004978C5"/>
    <w:rsid w:val="004C711D"/>
    <w:rsid w:val="004E3FAC"/>
    <w:rsid w:val="00511ACD"/>
    <w:rsid w:val="0053317E"/>
    <w:rsid w:val="0054381D"/>
    <w:rsid w:val="00547952"/>
    <w:rsid w:val="005902D3"/>
    <w:rsid w:val="00623562"/>
    <w:rsid w:val="00693284"/>
    <w:rsid w:val="006C2130"/>
    <w:rsid w:val="006D6E8B"/>
    <w:rsid w:val="006F3C70"/>
    <w:rsid w:val="006F3DF6"/>
    <w:rsid w:val="00707503"/>
    <w:rsid w:val="0074453E"/>
    <w:rsid w:val="0078506A"/>
    <w:rsid w:val="007F7828"/>
    <w:rsid w:val="00817ACC"/>
    <w:rsid w:val="008266AD"/>
    <w:rsid w:val="00834B0F"/>
    <w:rsid w:val="00872235"/>
    <w:rsid w:val="008C0C1E"/>
    <w:rsid w:val="00906323"/>
    <w:rsid w:val="00A70889"/>
    <w:rsid w:val="00B74AB7"/>
    <w:rsid w:val="00BD2BD2"/>
    <w:rsid w:val="00C460CC"/>
    <w:rsid w:val="00C50646"/>
    <w:rsid w:val="00C61077"/>
    <w:rsid w:val="00CB665B"/>
    <w:rsid w:val="00D06470"/>
    <w:rsid w:val="00D11137"/>
    <w:rsid w:val="00D1415A"/>
    <w:rsid w:val="00D267E0"/>
    <w:rsid w:val="00D323E1"/>
    <w:rsid w:val="00D41C80"/>
    <w:rsid w:val="00D444AC"/>
    <w:rsid w:val="00DA470E"/>
    <w:rsid w:val="00DF4FCB"/>
    <w:rsid w:val="00E516E6"/>
    <w:rsid w:val="00E60D96"/>
    <w:rsid w:val="00F42448"/>
    <w:rsid w:val="00F4627F"/>
    <w:rsid w:val="00F56BE9"/>
    <w:rsid w:val="00F6541D"/>
    <w:rsid w:val="00F731E4"/>
    <w:rsid w:val="00FE69AF"/>
    <w:rsid w:val="00FF3183"/>
    <w:rsid w:val="00FF4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allout" idref="#_x0000_s1028"/>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F3DF6"/>
    <w:pPr>
      <w:widowControl/>
      <w:jc w:val="left"/>
    </w:pPr>
    <w:rPr>
      <w:b/>
      <w:sz w:val="18"/>
      <w:szCs w:val="20"/>
    </w:rPr>
  </w:style>
  <w:style w:type="character" w:customStyle="1" w:styleId="a5">
    <w:name w:val="本文 (文字)"/>
    <w:link w:val="a4"/>
    <w:rsid w:val="006F3DF6"/>
    <w:rPr>
      <w:b/>
      <w:kern w:val="2"/>
      <w:sz w:val="18"/>
    </w:rPr>
  </w:style>
  <w:style w:type="paragraph" w:styleId="a6">
    <w:name w:val="Balloon Text"/>
    <w:basedOn w:val="a"/>
    <w:link w:val="a7"/>
    <w:uiPriority w:val="99"/>
    <w:semiHidden/>
    <w:unhideWhenUsed/>
    <w:rsid w:val="00C50646"/>
    <w:rPr>
      <w:rFonts w:ascii="Arial" w:eastAsia="ＭＳ ゴシック" w:hAnsi="Arial"/>
      <w:sz w:val="18"/>
      <w:szCs w:val="18"/>
    </w:rPr>
  </w:style>
  <w:style w:type="character" w:customStyle="1" w:styleId="a7">
    <w:name w:val="吹き出し (文字)"/>
    <w:link w:val="a6"/>
    <w:uiPriority w:val="99"/>
    <w:semiHidden/>
    <w:rsid w:val="00C50646"/>
    <w:rPr>
      <w:rFonts w:ascii="Arial" w:eastAsia="ＭＳ ゴシック" w:hAnsi="Arial" w:cs="Times New Roman"/>
      <w:kern w:val="2"/>
      <w:sz w:val="18"/>
      <w:szCs w:val="18"/>
    </w:rPr>
  </w:style>
  <w:style w:type="paragraph" w:styleId="a8">
    <w:name w:val="header"/>
    <w:basedOn w:val="a"/>
    <w:link w:val="a9"/>
    <w:uiPriority w:val="99"/>
    <w:unhideWhenUsed/>
    <w:rsid w:val="00DF4FCB"/>
    <w:pPr>
      <w:tabs>
        <w:tab w:val="center" w:pos="4252"/>
        <w:tab w:val="right" w:pos="8504"/>
      </w:tabs>
      <w:snapToGrid w:val="0"/>
    </w:pPr>
  </w:style>
  <w:style w:type="character" w:customStyle="1" w:styleId="a9">
    <w:name w:val="ヘッダー (文字)"/>
    <w:link w:val="a8"/>
    <w:uiPriority w:val="99"/>
    <w:rsid w:val="00DF4FCB"/>
    <w:rPr>
      <w:kern w:val="2"/>
      <w:sz w:val="21"/>
      <w:szCs w:val="22"/>
    </w:rPr>
  </w:style>
  <w:style w:type="paragraph" w:styleId="aa">
    <w:name w:val="footer"/>
    <w:basedOn w:val="a"/>
    <w:link w:val="ab"/>
    <w:uiPriority w:val="99"/>
    <w:unhideWhenUsed/>
    <w:rsid w:val="00DF4FCB"/>
    <w:pPr>
      <w:tabs>
        <w:tab w:val="center" w:pos="4252"/>
        <w:tab w:val="right" w:pos="8504"/>
      </w:tabs>
      <w:snapToGrid w:val="0"/>
    </w:pPr>
  </w:style>
  <w:style w:type="character" w:customStyle="1" w:styleId="ab">
    <w:name w:val="フッター (文字)"/>
    <w:link w:val="aa"/>
    <w:uiPriority w:val="99"/>
    <w:rsid w:val="00DF4F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0342">
      <w:bodyDiv w:val="1"/>
      <w:marLeft w:val="0"/>
      <w:marRight w:val="0"/>
      <w:marTop w:val="0"/>
      <w:marBottom w:val="0"/>
      <w:divBdr>
        <w:top w:val="none" w:sz="0" w:space="0" w:color="auto"/>
        <w:left w:val="none" w:sz="0" w:space="0" w:color="auto"/>
        <w:bottom w:val="none" w:sz="0" w:space="0" w:color="auto"/>
        <w:right w:val="none" w:sz="0" w:space="0" w:color="auto"/>
      </w:divBdr>
      <w:divsChild>
        <w:div w:id="1856117058">
          <w:marLeft w:val="0"/>
          <w:marRight w:val="0"/>
          <w:marTop w:val="0"/>
          <w:marBottom w:val="0"/>
          <w:divBdr>
            <w:top w:val="none" w:sz="0" w:space="0" w:color="auto"/>
            <w:left w:val="none" w:sz="0" w:space="0" w:color="auto"/>
            <w:bottom w:val="none" w:sz="0" w:space="0" w:color="auto"/>
            <w:right w:val="none" w:sz="0" w:space="0" w:color="auto"/>
          </w:divBdr>
          <w:divsChild>
            <w:div w:id="531236570">
              <w:marLeft w:val="0"/>
              <w:marRight w:val="0"/>
              <w:marTop w:val="0"/>
              <w:marBottom w:val="0"/>
              <w:divBdr>
                <w:top w:val="none" w:sz="0" w:space="0" w:color="auto"/>
                <w:left w:val="none" w:sz="0" w:space="0" w:color="auto"/>
                <w:bottom w:val="none" w:sz="0" w:space="0" w:color="auto"/>
                <w:right w:val="none" w:sz="0" w:space="0" w:color="auto"/>
              </w:divBdr>
              <w:divsChild>
                <w:div w:id="472409986">
                  <w:marLeft w:val="0"/>
                  <w:marRight w:val="0"/>
                  <w:marTop w:val="0"/>
                  <w:marBottom w:val="0"/>
                  <w:divBdr>
                    <w:top w:val="none" w:sz="0" w:space="0" w:color="auto"/>
                    <w:left w:val="none" w:sz="0" w:space="0" w:color="auto"/>
                    <w:bottom w:val="none" w:sz="0" w:space="0" w:color="auto"/>
                    <w:right w:val="none" w:sz="0" w:space="0" w:color="auto"/>
                  </w:divBdr>
                  <w:divsChild>
                    <w:div w:id="1865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07CC4-BD89-4703-8299-89CF6F29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2025-09-26T15:06:00Z</dcterms:created>
  <dcterms:modified xsi:type="dcterms:W3CDTF">2025-09-26T15:06:00Z</dcterms:modified>
</cp:coreProperties>
</file>