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5D4D" w:rsidRPr="00F278CA" w:rsidRDefault="00F278CA">
      <w:pPr>
        <w:rPr>
          <w:sz w:val="16"/>
        </w:rPr>
      </w:pPr>
      <w:r w:rsidRPr="00F278CA">
        <w:rPr>
          <w:rFonts w:hint="eastAsia"/>
          <w:sz w:val="16"/>
        </w:rPr>
        <w:t>第</w:t>
      </w:r>
      <w:r w:rsidR="006943B7">
        <w:rPr>
          <w:sz w:val="16"/>
        </w:rPr>
        <w:t>7-</w:t>
      </w:r>
      <w:r w:rsidR="006943B7">
        <w:rPr>
          <w:rFonts w:hint="eastAsia"/>
          <w:sz w:val="16"/>
        </w:rPr>
        <w:t>2</w:t>
      </w:r>
      <w:r w:rsidRPr="00F278CA">
        <w:rPr>
          <w:sz w:val="16"/>
        </w:rPr>
        <w:t>号様式（第7条第5項関係）</w:t>
      </w:r>
    </w:p>
    <w:p w:rsidR="00F278CA" w:rsidRDefault="006943B7" w:rsidP="00F278CA">
      <w:pPr>
        <w:jc w:val="center"/>
        <w:rPr>
          <w:sz w:val="24"/>
          <w:szCs w:val="24"/>
        </w:rPr>
      </w:pPr>
      <w:r>
        <w:rPr>
          <w:rFonts w:hint="eastAsia"/>
          <w:sz w:val="24"/>
          <w:szCs w:val="24"/>
        </w:rPr>
        <w:t>北見市公共下水道事業受益者分</w:t>
      </w:r>
      <w:r w:rsidR="00F278CA" w:rsidRPr="00F278CA">
        <w:rPr>
          <w:rFonts w:hint="eastAsia"/>
          <w:sz w:val="24"/>
          <w:szCs w:val="24"/>
        </w:rPr>
        <w:t>担金　納入通知書</w:t>
      </w:r>
    </w:p>
    <w:p w:rsidR="00F278CA" w:rsidRDefault="00F278CA" w:rsidP="00F278CA">
      <w:pPr>
        <w:jc w:val="left"/>
        <w:rPr>
          <w:szCs w:val="24"/>
        </w:rPr>
      </w:pPr>
    </w:p>
    <w:p w:rsidR="006A7081" w:rsidRPr="00F278CA" w:rsidRDefault="006A7081" w:rsidP="00F278CA">
      <w:pPr>
        <w:jc w:val="left"/>
        <w:rPr>
          <w:szCs w:val="24"/>
        </w:rPr>
      </w:pPr>
    </w:p>
    <w:p w:rsidR="00F278CA" w:rsidRDefault="00F278CA">
      <w:pPr>
        <w:rPr>
          <w:sz w:val="20"/>
        </w:rPr>
      </w:pPr>
    </w:p>
    <w:p w:rsidR="00F278CA" w:rsidRDefault="00F278CA">
      <w:pPr>
        <w:rPr>
          <w:sz w:val="20"/>
        </w:rPr>
      </w:pPr>
    </w:p>
    <w:p w:rsidR="00F278CA" w:rsidRDefault="00F278CA">
      <w:pPr>
        <w:rPr>
          <w:sz w:val="20"/>
        </w:rPr>
      </w:pPr>
      <w:r>
        <w:rPr>
          <w:rFonts w:hint="eastAsia"/>
          <w:sz w:val="20"/>
        </w:rPr>
        <w:t>受益者</w:t>
      </w:r>
    </w:p>
    <w:p w:rsidR="00F278CA" w:rsidRDefault="00CD1FE5" w:rsidP="00F278CA">
      <w:pPr>
        <w:tabs>
          <w:tab w:val="left" w:pos="2948"/>
        </w:tabs>
        <w:rPr>
          <w:sz w:val="20"/>
        </w:rPr>
      </w:pPr>
      <w:r w:rsidRPr="00F278CA">
        <w:rPr>
          <w:noProof/>
          <w:sz w:val="20"/>
        </w:rPr>
        <mc:AlternateContent>
          <mc:Choice Requires="wps">
            <w:drawing>
              <wp:anchor distT="45720" distB="45720" distL="114300" distR="114300" simplePos="0" relativeHeight="251659264" behindDoc="0" locked="0" layoutInCell="1" allowOverlap="1">
                <wp:simplePos x="0" y="0"/>
                <wp:positionH relativeFrom="column">
                  <wp:posOffset>38100</wp:posOffset>
                </wp:positionH>
                <wp:positionV relativeFrom="paragraph">
                  <wp:posOffset>53340</wp:posOffset>
                </wp:positionV>
                <wp:extent cx="2042160" cy="289560"/>
                <wp:effectExtent l="0" t="0" r="15240" b="1524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2160" cy="289560"/>
                        </a:xfrm>
                        <a:prstGeom prst="rect">
                          <a:avLst/>
                        </a:prstGeom>
                        <a:solidFill>
                          <a:srgbClr val="FFFFFF"/>
                        </a:solidFill>
                        <a:ln w="9525">
                          <a:solidFill>
                            <a:srgbClr val="000000"/>
                          </a:solidFill>
                          <a:miter lim="800000"/>
                          <a:headEnd/>
                          <a:tailEnd/>
                        </a:ln>
                      </wps:spPr>
                      <wps:txbx>
                        <w:txbxContent>
                          <w:p w:rsidR="00F278CA" w:rsidRDefault="00F278CA" w:rsidP="00F278CA">
                            <w:pPr>
                              <w:ind w:firstLineChars="1300" w:firstLine="2730"/>
                            </w:pPr>
                            <w:r>
                              <w:t>様</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3pt;margin-top:4.2pt;width:160.8pt;height:22.8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">
                <v:textbox>
                  <w:txbxContent>
                    <w:p w:rsidR="00F278CA" w:rsidRDefault="00F278CA" w:rsidP="00F278CA">
                      <w:pPr>
                        <w:ind w:firstLineChars="1300" w:firstLine="2730"/>
                        <w:rPr>
                          <w:rFonts w:hint="eastAsia"/>
                        </w:rPr>
                      </w:pPr>
                      <w:r>
                        <w:t>様</w:t>
                      </w:r>
                    </w:p>
                  </w:txbxContent>
                </v:textbox>
                <w10:wrap type="square"/>
              </v:shape>
            </w:pict>
          </mc:Fallback>
        </mc:AlternateContent>
      </w:r>
      <w:r w:rsidR="00F278CA">
        <w:rPr>
          <w:sz w:val="20"/>
        </w:rPr>
        <w:tab/>
      </w:r>
    </w:p>
    <w:p w:rsidR="00F278CA" w:rsidRDefault="00F278CA" w:rsidP="00F278CA">
      <w:pPr>
        <w:tabs>
          <w:tab w:val="left" w:pos="2948"/>
        </w:tabs>
        <w:rPr>
          <w:sz w:val="20"/>
        </w:rPr>
      </w:pPr>
      <w:r>
        <w:rPr>
          <w:rFonts w:hint="eastAsia"/>
          <w:sz w:val="20"/>
        </w:rPr>
        <w:t xml:space="preserve">　　　　　　　　　　　　　下記の</w:t>
      </w:r>
      <w:r w:rsidR="00CD1FE5">
        <w:rPr>
          <w:rFonts w:hint="eastAsia"/>
          <w:sz w:val="20"/>
        </w:rPr>
        <w:t>とお</w:t>
      </w:r>
      <w:r w:rsidR="00C6300F">
        <w:rPr>
          <w:rFonts w:hint="eastAsia"/>
          <w:sz w:val="20"/>
        </w:rPr>
        <w:t>り各納入</w:t>
      </w:r>
      <w:r>
        <w:rPr>
          <w:rFonts w:hint="eastAsia"/>
          <w:sz w:val="20"/>
        </w:rPr>
        <w:t>期限までに納めてください。</w:t>
      </w:r>
    </w:p>
    <w:p w:rsidR="00F278CA" w:rsidRDefault="00F278CA" w:rsidP="00F278CA">
      <w:pPr>
        <w:tabs>
          <w:tab w:val="left" w:pos="2948"/>
        </w:tabs>
        <w:rPr>
          <w:sz w:val="20"/>
        </w:rPr>
      </w:pPr>
      <w:r>
        <w:rPr>
          <w:rFonts w:hint="eastAsia"/>
          <w:sz w:val="20"/>
        </w:rPr>
        <w:t xml:space="preserve">　　　　　　　　　　　　　　　　　　　　　　　　　　　　　　　　　　　　　年　　　月　　　日</w:t>
      </w:r>
    </w:p>
    <w:p w:rsidR="00F278CA" w:rsidRDefault="00F278CA" w:rsidP="00F278CA">
      <w:pPr>
        <w:tabs>
          <w:tab w:val="left" w:pos="2948"/>
        </w:tabs>
        <w:rPr>
          <w:sz w:val="20"/>
        </w:rPr>
      </w:pPr>
      <w:r>
        <w:rPr>
          <w:rFonts w:hint="eastAsia"/>
          <w:sz w:val="20"/>
        </w:rPr>
        <w:t xml:space="preserve">　　　　　　　　　　　　　　　　　　　　　　　　　　　　　　　　　　　　　　　北見市公営企業管理者</w:t>
      </w:r>
    </w:p>
    <w:tbl>
      <w:tblPr>
        <w:tblW w:w="0" w:type="auto"/>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72"/>
        <w:gridCol w:w="2694"/>
      </w:tblGrid>
      <w:tr w:rsidR="00CD1FE5" w:rsidTr="00CD1FE5">
        <w:trPr>
          <w:trHeight w:val="342"/>
        </w:trPr>
        <w:tc>
          <w:tcPr>
            <w:tcW w:w="2172" w:type="dxa"/>
          </w:tcPr>
          <w:p w:rsidR="00CD1FE5" w:rsidRPr="00CD1FE5" w:rsidRDefault="00CD1FE5" w:rsidP="00CD1FE5">
            <w:pPr>
              <w:tabs>
                <w:tab w:val="left" w:pos="2948"/>
              </w:tabs>
              <w:jc w:val="center"/>
              <w:rPr>
                <w:sz w:val="20"/>
              </w:rPr>
            </w:pPr>
            <w:r>
              <w:rPr>
                <w:rFonts w:hint="eastAsia"/>
                <w:sz w:val="20"/>
              </w:rPr>
              <w:t>通知書番号</w:t>
            </w:r>
          </w:p>
        </w:tc>
        <w:tc>
          <w:tcPr>
            <w:tcW w:w="2694" w:type="dxa"/>
          </w:tcPr>
          <w:p w:rsidR="00CD1FE5" w:rsidRDefault="00CD1FE5" w:rsidP="00F278CA">
            <w:pPr>
              <w:tabs>
                <w:tab w:val="left" w:pos="2948"/>
              </w:tabs>
              <w:rPr>
                <w:sz w:val="20"/>
              </w:rPr>
            </w:pPr>
          </w:p>
        </w:tc>
      </w:tr>
    </w:tbl>
    <w:p w:rsidR="00CD1FE5" w:rsidRDefault="00CD1FE5" w:rsidP="00F278CA">
      <w:pPr>
        <w:tabs>
          <w:tab w:val="left" w:pos="2948"/>
        </w:tabs>
        <w:rPr>
          <w:sz w:val="20"/>
        </w:rPr>
      </w:pPr>
    </w:p>
    <w:tbl>
      <w:tblPr>
        <w:tblW w:w="0" w:type="auto"/>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44"/>
        <w:gridCol w:w="3096"/>
        <w:gridCol w:w="2352"/>
      </w:tblGrid>
      <w:tr w:rsidR="00CD1FE5" w:rsidTr="00CD1FE5">
        <w:trPr>
          <w:trHeight w:val="310"/>
        </w:trPr>
        <w:tc>
          <w:tcPr>
            <w:tcW w:w="1044" w:type="dxa"/>
          </w:tcPr>
          <w:p w:rsidR="00CD1FE5" w:rsidRDefault="00CD1FE5" w:rsidP="00CD1FE5">
            <w:pPr>
              <w:tabs>
                <w:tab w:val="left" w:pos="2948"/>
              </w:tabs>
              <w:jc w:val="center"/>
              <w:rPr>
                <w:sz w:val="20"/>
              </w:rPr>
            </w:pPr>
            <w:r>
              <w:rPr>
                <w:rFonts w:hint="eastAsia"/>
                <w:sz w:val="20"/>
              </w:rPr>
              <w:t>期　別</w:t>
            </w:r>
          </w:p>
        </w:tc>
        <w:tc>
          <w:tcPr>
            <w:tcW w:w="3096" w:type="dxa"/>
          </w:tcPr>
          <w:p w:rsidR="00CD1FE5" w:rsidRDefault="00CD1FE5" w:rsidP="00CD1FE5">
            <w:pPr>
              <w:tabs>
                <w:tab w:val="left" w:pos="2948"/>
              </w:tabs>
              <w:jc w:val="center"/>
              <w:rPr>
                <w:sz w:val="20"/>
              </w:rPr>
            </w:pPr>
            <w:r>
              <w:rPr>
                <w:rFonts w:hint="eastAsia"/>
                <w:sz w:val="20"/>
              </w:rPr>
              <w:t>納　入　期　限</w:t>
            </w:r>
          </w:p>
        </w:tc>
        <w:tc>
          <w:tcPr>
            <w:tcW w:w="2352" w:type="dxa"/>
          </w:tcPr>
          <w:p w:rsidR="00CD1FE5" w:rsidRDefault="00CD1FE5" w:rsidP="00CD1FE5">
            <w:pPr>
              <w:tabs>
                <w:tab w:val="left" w:pos="2948"/>
              </w:tabs>
              <w:jc w:val="center"/>
              <w:rPr>
                <w:sz w:val="20"/>
              </w:rPr>
            </w:pPr>
            <w:r>
              <w:rPr>
                <w:rFonts w:hint="eastAsia"/>
                <w:sz w:val="20"/>
              </w:rPr>
              <w:t>納　付　額</w:t>
            </w:r>
          </w:p>
        </w:tc>
      </w:tr>
      <w:tr w:rsidR="00CD1FE5" w:rsidTr="00CD1FE5">
        <w:trPr>
          <w:trHeight w:val="330"/>
        </w:trPr>
        <w:tc>
          <w:tcPr>
            <w:tcW w:w="1044" w:type="dxa"/>
          </w:tcPr>
          <w:p w:rsidR="00CD1FE5" w:rsidRDefault="00CD1FE5" w:rsidP="00CD1FE5">
            <w:pPr>
              <w:tabs>
                <w:tab w:val="left" w:pos="2948"/>
              </w:tabs>
              <w:jc w:val="center"/>
              <w:rPr>
                <w:sz w:val="20"/>
              </w:rPr>
            </w:pPr>
            <w:r>
              <w:rPr>
                <w:rFonts w:hint="eastAsia"/>
                <w:sz w:val="20"/>
              </w:rPr>
              <w:t>第１期</w:t>
            </w:r>
          </w:p>
        </w:tc>
        <w:tc>
          <w:tcPr>
            <w:tcW w:w="3096" w:type="dxa"/>
          </w:tcPr>
          <w:p w:rsidR="00CD1FE5" w:rsidRDefault="00CD1FE5" w:rsidP="00F278CA">
            <w:pPr>
              <w:tabs>
                <w:tab w:val="left" w:pos="2948"/>
              </w:tabs>
              <w:rPr>
                <w:sz w:val="20"/>
              </w:rPr>
            </w:pPr>
          </w:p>
        </w:tc>
        <w:tc>
          <w:tcPr>
            <w:tcW w:w="2352" w:type="dxa"/>
          </w:tcPr>
          <w:p w:rsidR="00CD1FE5" w:rsidRDefault="00CD1FE5" w:rsidP="00F278CA">
            <w:pPr>
              <w:tabs>
                <w:tab w:val="left" w:pos="2948"/>
              </w:tabs>
              <w:rPr>
                <w:sz w:val="20"/>
              </w:rPr>
            </w:pPr>
          </w:p>
        </w:tc>
      </w:tr>
      <w:tr w:rsidR="00CD1FE5" w:rsidTr="00CD1FE5">
        <w:trPr>
          <w:trHeight w:val="237"/>
        </w:trPr>
        <w:tc>
          <w:tcPr>
            <w:tcW w:w="1044" w:type="dxa"/>
          </w:tcPr>
          <w:p w:rsidR="00CD1FE5" w:rsidRDefault="00CD1FE5" w:rsidP="00CD1FE5">
            <w:pPr>
              <w:tabs>
                <w:tab w:val="left" w:pos="2948"/>
              </w:tabs>
              <w:jc w:val="center"/>
              <w:rPr>
                <w:sz w:val="20"/>
              </w:rPr>
            </w:pPr>
            <w:r>
              <w:rPr>
                <w:rFonts w:hint="eastAsia"/>
                <w:sz w:val="20"/>
              </w:rPr>
              <w:t>第２期</w:t>
            </w:r>
          </w:p>
        </w:tc>
        <w:tc>
          <w:tcPr>
            <w:tcW w:w="3096" w:type="dxa"/>
          </w:tcPr>
          <w:p w:rsidR="00CD1FE5" w:rsidRDefault="00CD1FE5" w:rsidP="00F278CA">
            <w:pPr>
              <w:tabs>
                <w:tab w:val="left" w:pos="2948"/>
              </w:tabs>
              <w:rPr>
                <w:sz w:val="20"/>
              </w:rPr>
            </w:pPr>
          </w:p>
        </w:tc>
        <w:tc>
          <w:tcPr>
            <w:tcW w:w="2352" w:type="dxa"/>
          </w:tcPr>
          <w:p w:rsidR="00CD1FE5" w:rsidRDefault="00CD1FE5" w:rsidP="00F278CA">
            <w:pPr>
              <w:tabs>
                <w:tab w:val="left" w:pos="2948"/>
              </w:tabs>
              <w:rPr>
                <w:sz w:val="20"/>
              </w:rPr>
            </w:pPr>
          </w:p>
        </w:tc>
      </w:tr>
      <w:tr w:rsidR="00CD1FE5" w:rsidTr="00CD1FE5">
        <w:trPr>
          <w:trHeight w:val="240"/>
        </w:trPr>
        <w:tc>
          <w:tcPr>
            <w:tcW w:w="1044" w:type="dxa"/>
          </w:tcPr>
          <w:p w:rsidR="00CD1FE5" w:rsidRDefault="00CD1FE5" w:rsidP="00CD1FE5">
            <w:pPr>
              <w:tabs>
                <w:tab w:val="left" w:pos="2948"/>
              </w:tabs>
              <w:jc w:val="center"/>
              <w:rPr>
                <w:sz w:val="20"/>
              </w:rPr>
            </w:pPr>
            <w:r>
              <w:rPr>
                <w:rFonts w:hint="eastAsia"/>
                <w:sz w:val="20"/>
              </w:rPr>
              <w:t>第３期</w:t>
            </w:r>
          </w:p>
        </w:tc>
        <w:tc>
          <w:tcPr>
            <w:tcW w:w="3096" w:type="dxa"/>
          </w:tcPr>
          <w:p w:rsidR="00CD1FE5" w:rsidRDefault="00CD1FE5" w:rsidP="00F278CA">
            <w:pPr>
              <w:tabs>
                <w:tab w:val="left" w:pos="2948"/>
              </w:tabs>
              <w:rPr>
                <w:sz w:val="20"/>
              </w:rPr>
            </w:pPr>
          </w:p>
        </w:tc>
        <w:tc>
          <w:tcPr>
            <w:tcW w:w="2352" w:type="dxa"/>
          </w:tcPr>
          <w:p w:rsidR="00CD1FE5" w:rsidRDefault="00CD1FE5" w:rsidP="00F278CA">
            <w:pPr>
              <w:tabs>
                <w:tab w:val="left" w:pos="2948"/>
              </w:tabs>
              <w:rPr>
                <w:sz w:val="20"/>
              </w:rPr>
            </w:pPr>
          </w:p>
        </w:tc>
      </w:tr>
      <w:tr w:rsidR="00CD1FE5" w:rsidTr="00CD1FE5">
        <w:trPr>
          <w:trHeight w:val="336"/>
        </w:trPr>
        <w:tc>
          <w:tcPr>
            <w:tcW w:w="1044" w:type="dxa"/>
          </w:tcPr>
          <w:p w:rsidR="00CD1FE5" w:rsidRDefault="00CD1FE5" w:rsidP="00CD1FE5">
            <w:pPr>
              <w:tabs>
                <w:tab w:val="left" w:pos="2948"/>
              </w:tabs>
              <w:jc w:val="center"/>
              <w:rPr>
                <w:sz w:val="20"/>
              </w:rPr>
            </w:pPr>
            <w:r>
              <w:rPr>
                <w:rFonts w:hint="eastAsia"/>
                <w:sz w:val="20"/>
              </w:rPr>
              <w:t>第４期</w:t>
            </w:r>
          </w:p>
        </w:tc>
        <w:tc>
          <w:tcPr>
            <w:tcW w:w="3096" w:type="dxa"/>
          </w:tcPr>
          <w:p w:rsidR="00CD1FE5" w:rsidRDefault="00CD1FE5" w:rsidP="00F278CA">
            <w:pPr>
              <w:tabs>
                <w:tab w:val="left" w:pos="2948"/>
              </w:tabs>
              <w:rPr>
                <w:sz w:val="20"/>
              </w:rPr>
            </w:pPr>
          </w:p>
        </w:tc>
        <w:tc>
          <w:tcPr>
            <w:tcW w:w="2352" w:type="dxa"/>
          </w:tcPr>
          <w:p w:rsidR="00CD1FE5" w:rsidRDefault="00CD1FE5" w:rsidP="00F278CA">
            <w:pPr>
              <w:tabs>
                <w:tab w:val="left" w:pos="2948"/>
              </w:tabs>
              <w:rPr>
                <w:sz w:val="20"/>
              </w:rPr>
            </w:pPr>
          </w:p>
        </w:tc>
      </w:tr>
    </w:tbl>
    <w:p w:rsidR="00022932" w:rsidRDefault="00CD1FE5" w:rsidP="00F278CA">
      <w:pPr>
        <w:tabs>
          <w:tab w:val="left" w:pos="2948"/>
        </w:tabs>
        <w:rPr>
          <w:sz w:val="22"/>
        </w:rPr>
      </w:pPr>
      <w:r w:rsidRPr="00CD1FE5">
        <w:rPr>
          <w:rFonts w:hint="eastAsia"/>
          <w:sz w:val="22"/>
        </w:rPr>
        <w:t>注意事項</w:t>
      </w:r>
    </w:p>
    <w:p w:rsidR="00DF62C3" w:rsidRDefault="00DF62C3" w:rsidP="004939EC">
      <w:pPr>
        <w:pStyle w:val="a7"/>
        <w:numPr>
          <w:ilvl w:val="0"/>
          <w:numId w:val="2"/>
        </w:numPr>
        <w:tabs>
          <w:tab w:val="left" w:pos="2948"/>
        </w:tabs>
        <w:spacing w:line="170" w:lineRule="exact"/>
        <w:ind w:leftChars="0"/>
        <w:rPr>
          <w:sz w:val="18"/>
        </w:rPr>
      </w:pPr>
      <w:r w:rsidRPr="00DF62C3">
        <w:rPr>
          <w:rFonts w:hint="eastAsia"/>
          <w:sz w:val="18"/>
        </w:rPr>
        <w:t>分担金は5年に分割し</w:t>
      </w:r>
      <w:r w:rsidR="000B50AF">
        <w:rPr>
          <w:rFonts w:hint="eastAsia"/>
          <w:sz w:val="18"/>
        </w:rPr>
        <w:t>、</w:t>
      </w:r>
      <w:r w:rsidRPr="00DF62C3">
        <w:rPr>
          <w:rFonts w:hint="eastAsia"/>
          <w:sz w:val="18"/>
        </w:rPr>
        <w:t>毎年4回の納期で納付することになります。</w:t>
      </w:r>
    </w:p>
    <w:p w:rsidR="00DF62C3" w:rsidRPr="00DF62C3" w:rsidRDefault="00DF62C3" w:rsidP="004939EC">
      <w:pPr>
        <w:tabs>
          <w:tab w:val="left" w:pos="2948"/>
        </w:tabs>
        <w:spacing w:line="170" w:lineRule="exact"/>
        <w:ind w:left="92" w:firstLineChars="200" w:firstLine="360"/>
        <w:rPr>
          <w:sz w:val="18"/>
        </w:rPr>
      </w:pPr>
      <w:r w:rsidRPr="00DF62C3">
        <w:rPr>
          <w:rFonts w:hint="eastAsia"/>
          <w:sz w:val="18"/>
        </w:rPr>
        <w:t>納入通知</w:t>
      </w:r>
      <w:r>
        <w:rPr>
          <w:rFonts w:hint="eastAsia"/>
          <w:sz w:val="18"/>
        </w:rPr>
        <w:t>書は、年毎</w:t>
      </w:r>
      <w:r w:rsidRPr="00DF62C3">
        <w:rPr>
          <w:rFonts w:hint="eastAsia"/>
          <w:sz w:val="18"/>
        </w:rPr>
        <w:t>4</w:t>
      </w:r>
      <w:r w:rsidR="003A38FE">
        <w:rPr>
          <w:rFonts w:hint="eastAsia"/>
          <w:sz w:val="18"/>
        </w:rPr>
        <w:t>期分を送付しますので</w:t>
      </w:r>
      <w:r w:rsidRPr="00DF62C3">
        <w:rPr>
          <w:rFonts w:hint="eastAsia"/>
          <w:sz w:val="18"/>
        </w:rPr>
        <w:t>、各納</w:t>
      </w:r>
      <w:r w:rsidR="003A38FE">
        <w:rPr>
          <w:rFonts w:hint="eastAsia"/>
          <w:sz w:val="18"/>
        </w:rPr>
        <w:t>入</w:t>
      </w:r>
      <w:r w:rsidRPr="00DF62C3">
        <w:rPr>
          <w:rFonts w:hint="eastAsia"/>
          <w:sz w:val="18"/>
        </w:rPr>
        <w:t>期限までに納付してください。</w:t>
      </w:r>
    </w:p>
    <w:p w:rsidR="000B50AF" w:rsidRDefault="00DF62C3" w:rsidP="000B50AF">
      <w:pPr>
        <w:pStyle w:val="a7"/>
        <w:numPr>
          <w:ilvl w:val="0"/>
          <w:numId w:val="2"/>
        </w:numPr>
        <w:tabs>
          <w:tab w:val="left" w:pos="2948"/>
        </w:tabs>
        <w:spacing w:line="170" w:lineRule="exact"/>
        <w:ind w:leftChars="0"/>
        <w:rPr>
          <w:sz w:val="18"/>
        </w:rPr>
      </w:pPr>
      <w:r>
        <w:rPr>
          <w:rFonts w:hint="eastAsia"/>
          <w:sz w:val="18"/>
        </w:rPr>
        <w:t>分担</w:t>
      </w:r>
      <w:r w:rsidRPr="00DF62C3">
        <w:rPr>
          <w:rFonts w:hint="eastAsia"/>
          <w:sz w:val="18"/>
        </w:rPr>
        <w:t>金納入の途中において売買その他の事由により受益者（土地の所有者、権利者）に異動が</w:t>
      </w:r>
      <w:r w:rsidRPr="000B50AF">
        <w:rPr>
          <w:rFonts w:hint="eastAsia"/>
          <w:sz w:val="18"/>
        </w:rPr>
        <w:t>あった場合は、両方連署して</w:t>
      </w:r>
    </w:p>
    <w:p w:rsidR="00DF62C3" w:rsidRDefault="00DF62C3" w:rsidP="000B50AF">
      <w:pPr>
        <w:pStyle w:val="a7"/>
        <w:tabs>
          <w:tab w:val="left" w:pos="2948"/>
        </w:tabs>
        <w:spacing w:line="170" w:lineRule="exact"/>
        <w:ind w:leftChars="0" w:left="452"/>
        <w:rPr>
          <w:sz w:val="18"/>
        </w:rPr>
      </w:pPr>
      <w:r w:rsidRPr="000B50AF">
        <w:rPr>
          <w:rFonts w:hint="eastAsia"/>
          <w:sz w:val="18"/>
        </w:rPr>
        <w:t>「受益者変更申請書」を届出していただきますと、届出の日現在</w:t>
      </w:r>
      <w:r w:rsidRPr="00DF62C3">
        <w:rPr>
          <w:rFonts w:hint="eastAsia"/>
          <w:sz w:val="18"/>
        </w:rPr>
        <w:t>未到来の納期について新受益者に変更することができます。</w:t>
      </w:r>
    </w:p>
    <w:p w:rsidR="00D3056C" w:rsidRDefault="0093472E" w:rsidP="004939EC">
      <w:pPr>
        <w:tabs>
          <w:tab w:val="left" w:pos="2948"/>
        </w:tabs>
        <w:spacing w:line="170" w:lineRule="exact"/>
        <w:rPr>
          <w:sz w:val="18"/>
        </w:rPr>
      </w:pPr>
      <w:r>
        <w:rPr>
          <w:rFonts w:hint="eastAsia"/>
          <w:sz w:val="18"/>
        </w:rPr>
        <w:t>受益者</w:t>
      </w:r>
      <w:r w:rsidR="00D3056C">
        <w:rPr>
          <w:rFonts w:hint="eastAsia"/>
          <w:sz w:val="18"/>
        </w:rPr>
        <w:t>分担金について</w:t>
      </w:r>
    </w:p>
    <w:p w:rsidR="00D3056C" w:rsidRPr="00D3056C" w:rsidRDefault="00D3056C" w:rsidP="004939EC">
      <w:pPr>
        <w:pStyle w:val="a7"/>
        <w:numPr>
          <w:ilvl w:val="0"/>
          <w:numId w:val="3"/>
        </w:numPr>
        <w:tabs>
          <w:tab w:val="left" w:pos="2948"/>
        </w:tabs>
        <w:spacing w:line="170" w:lineRule="exact"/>
        <w:ind w:leftChars="0"/>
        <w:rPr>
          <w:sz w:val="18"/>
        </w:rPr>
      </w:pPr>
      <w:r w:rsidRPr="00D3056C">
        <w:rPr>
          <w:rFonts w:hint="eastAsia"/>
          <w:sz w:val="18"/>
        </w:rPr>
        <w:t>受益者</w:t>
      </w:r>
    </w:p>
    <w:p w:rsidR="00D3056C" w:rsidRDefault="00D3056C" w:rsidP="004939EC">
      <w:pPr>
        <w:pStyle w:val="a7"/>
        <w:tabs>
          <w:tab w:val="left" w:pos="2948"/>
        </w:tabs>
        <w:spacing w:line="170" w:lineRule="exact"/>
        <w:ind w:leftChars="0" w:left="360"/>
        <w:rPr>
          <w:sz w:val="18"/>
          <w:szCs w:val="18"/>
        </w:rPr>
      </w:pPr>
      <w:r>
        <w:rPr>
          <w:rFonts w:hint="eastAsia"/>
          <w:sz w:val="18"/>
        </w:rPr>
        <w:t xml:space="preserve">　</w:t>
      </w:r>
      <w:r w:rsidRPr="00F203BC">
        <w:rPr>
          <w:rFonts w:hint="eastAsia"/>
          <w:sz w:val="18"/>
          <w:szCs w:val="18"/>
        </w:rPr>
        <w:t>下水道の排水区域内に存する土地の所有者。</w:t>
      </w:r>
    </w:p>
    <w:p w:rsidR="00D3056C" w:rsidRPr="00D3056C" w:rsidRDefault="00D3056C" w:rsidP="004939EC">
      <w:pPr>
        <w:pStyle w:val="a7"/>
        <w:numPr>
          <w:ilvl w:val="0"/>
          <w:numId w:val="3"/>
        </w:numPr>
        <w:tabs>
          <w:tab w:val="left" w:pos="2948"/>
        </w:tabs>
        <w:spacing w:line="170" w:lineRule="exact"/>
        <w:ind w:leftChars="0"/>
        <w:rPr>
          <w:sz w:val="18"/>
        </w:rPr>
      </w:pPr>
      <w:r w:rsidRPr="00D3056C">
        <w:rPr>
          <w:rFonts w:hint="eastAsia"/>
          <w:sz w:val="18"/>
        </w:rPr>
        <w:t>受益者を変更する場合</w:t>
      </w:r>
    </w:p>
    <w:p w:rsidR="00D3056C" w:rsidRDefault="00D3056C" w:rsidP="004939EC">
      <w:pPr>
        <w:tabs>
          <w:tab w:val="left" w:pos="2948"/>
        </w:tabs>
        <w:spacing w:line="170" w:lineRule="exact"/>
        <w:ind w:left="540" w:hangingChars="300" w:hanging="540"/>
        <w:rPr>
          <w:sz w:val="18"/>
          <w:szCs w:val="18"/>
        </w:rPr>
      </w:pPr>
      <w:r>
        <w:rPr>
          <w:rFonts w:hint="eastAsia"/>
          <w:sz w:val="18"/>
        </w:rPr>
        <w:t xml:space="preserve">　　　</w:t>
      </w:r>
      <w:r w:rsidRPr="00F203BC">
        <w:rPr>
          <w:rFonts w:hint="eastAsia"/>
          <w:sz w:val="18"/>
          <w:szCs w:val="18"/>
        </w:rPr>
        <w:t>所有権の移転等で受益者に変更があったときは、直ちに上下水道</w:t>
      </w:r>
      <w:r>
        <w:rPr>
          <w:rFonts w:hint="eastAsia"/>
          <w:sz w:val="18"/>
          <w:szCs w:val="18"/>
        </w:rPr>
        <w:t>局もしくは総合支所へ連絡のうえ変更</w:t>
      </w:r>
      <w:r w:rsidRPr="00F203BC">
        <w:rPr>
          <w:rFonts w:hint="eastAsia"/>
          <w:sz w:val="18"/>
          <w:szCs w:val="18"/>
        </w:rPr>
        <w:t>手続きをしてくだ</w:t>
      </w:r>
    </w:p>
    <w:p w:rsidR="00D3056C" w:rsidRPr="00A33D9F" w:rsidRDefault="00D3056C" w:rsidP="004939EC">
      <w:pPr>
        <w:tabs>
          <w:tab w:val="left" w:pos="2948"/>
        </w:tabs>
        <w:spacing w:line="170" w:lineRule="exact"/>
        <w:ind w:firstLineChars="200" w:firstLine="360"/>
        <w:rPr>
          <w:color w:val="000000" w:themeColor="text1"/>
          <w:sz w:val="18"/>
        </w:rPr>
      </w:pPr>
      <w:r w:rsidRPr="00A33D9F">
        <w:rPr>
          <w:rFonts w:hint="eastAsia"/>
          <w:color w:val="000000" w:themeColor="text1"/>
          <w:sz w:val="18"/>
          <w:szCs w:val="18"/>
        </w:rPr>
        <w:t>さい。</w:t>
      </w:r>
    </w:p>
    <w:p w:rsidR="00022932" w:rsidRPr="00A33D9F" w:rsidRDefault="0093472E" w:rsidP="004939EC">
      <w:pPr>
        <w:pStyle w:val="a7"/>
        <w:numPr>
          <w:ilvl w:val="0"/>
          <w:numId w:val="3"/>
        </w:numPr>
        <w:tabs>
          <w:tab w:val="left" w:pos="2948"/>
        </w:tabs>
        <w:spacing w:line="170" w:lineRule="exact"/>
        <w:ind w:leftChars="0"/>
        <w:rPr>
          <w:color w:val="000000" w:themeColor="text1"/>
          <w:sz w:val="18"/>
        </w:rPr>
      </w:pPr>
      <w:r>
        <w:rPr>
          <w:rFonts w:hint="eastAsia"/>
          <w:color w:val="000000" w:themeColor="text1"/>
          <w:sz w:val="18"/>
        </w:rPr>
        <w:t>受益者</w:t>
      </w:r>
      <w:r w:rsidR="00125807" w:rsidRPr="00A33D9F">
        <w:rPr>
          <w:rFonts w:hint="eastAsia"/>
          <w:color w:val="000000" w:themeColor="text1"/>
          <w:sz w:val="18"/>
        </w:rPr>
        <w:t>分担金</w:t>
      </w:r>
      <w:r w:rsidR="0022088A" w:rsidRPr="00A33D9F">
        <w:rPr>
          <w:rFonts w:hint="eastAsia"/>
          <w:color w:val="000000" w:themeColor="text1"/>
          <w:sz w:val="18"/>
        </w:rPr>
        <w:t>に係る延滞金</w:t>
      </w:r>
    </w:p>
    <w:p w:rsidR="0022088A" w:rsidRPr="00A33D9F" w:rsidRDefault="0093472E" w:rsidP="004939EC">
      <w:pPr>
        <w:spacing w:line="170" w:lineRule="exact"/>
        <w:ind w:left="540" w:hangingChars="300" w:hanging="540"/>
        <w:rPr>
          <w:color w:val="000000" w:themeColor="text1"/>
          <w:sz w:val="18"/>
        </w:rPr>
      </w:pPr>
      <w:r>
        <w:rPr>
          <w:rFonts w:hint="eastAsia"/>
          <w:color w:val="000000" w:themeColor="text1"/>
          <w:sz w:val="18"/>
        </w:rPr>
        <w:t xml:space="preserve">　　</w:t>
      </w:r>
      <w:r w:rsidR="00FD1AFF">
        <w:rPr>
          <w:rFonts w:hint="eastAsia"/>
          <w:color w:val="000000" w:themeColor="text1"/>
          <w:sz w:val="18"/>
        </w:rPr>
        <w:t xml:space="preserve">　</w:t>
      </w:r>
      <w:r>
        <w:rPr>
          <w:rFonts w:hint="eastAsia"/>
          <w:color w:val="000000" w:themeColor="text1"/>
          <w:sz w:val="18"/>
        </w:rPr>
        <w:t>納期限までに</w:t>
      </w:r>
      <w:r w:rsidR="0022088A" w:rsidRPr="00A33D9F">
        <w:rPr>
          <w:color w:val="000000" w:themeColor="text1"/>
          <w:sz w:val="18"/>
        </w:rPr>
        <w:t>分担金を完納しないときは、納期限の翌日から納付の日までの期間の日数に応じて延滞金が加算されます</w:t>
      </w:r>
      <w:r w:rsidR="0022088A" w:rsidRPr="00A33D9F">
        <w:rPr>
          <w:rFonts w:hint="eastAsia"/>
          <w:color w:val="000000" w:themeColor="text1"/>
          <w:sz w:val="18"/>
        </w:rPr>
        <w:t>。</w:t>
      </w:r>
    </w:p>
    <w:p w:rsidR="008501BC" w:rsidRDefault="0022088A" w:rsidP="004939EC">
      <w:pPr>
        <w:spacing w:line="170" w:lineRule="exact"/>
        <w:ind w:leftChars="200" w:left="600" w:hangingChars="100" w:hanging="180"/>
        <w:rPr>
          <w:color w:val="000000" w:themeColor="text1"/>
          <w:sz w:val="18"/>
        </w:rPr>
      </w:pPr>
      <w:r w:rsidRPr="00A33D9F">
        <w:rPr>
          <w:color w:val="000000" w:themeColor="text1"/>
          <w:sz w:val="18"/>
        </w:rPr>
        <w:t>延滞金は納期限の翌日から1か月を経過する日までの期間については、</w:t>
      </w:r>
      <w:r w:rsidR="001F3C22" w:rsidRPr="00A33D9F">
        <w:rPr>
          <w:rFonts w:hint="eastAsia"/>
          <w:color w:val="000000" w:themeColor="text1"/>
          <w:sz w:val="18"/>
        </w:rPr>
        <w:t>延滞金</w:t>
      </w:r>
      <w:r w:rsidRPr="00A33D9F">
        <w:rPr>
          <w:color w:val="000000" w:themeColor="text1"/>
          <w:sz w:val="18"/>
        </w:rPr>
        <w:t>特例基準割合に年1％を加算した利率</w:t>
      </w:r>
      <w:r w:rsidR="000B50AF">
        <w:rPr>
          <w:rFonts w:hint="eastAsia"/>
          <w:color w:val="000000" w:themeColor="text1"/>
          <w:sz w:val="18"/>
        </w:rPr>
        <w:t>（</w:t>
      </w:r>
      <w:r w:rsidRPr="00A33D9F">
        <w:rPr>
          <w:color w:val="000000" w:themeColor="text1"/>
          <w:sz w:val="18"/>
        </w:rPr>
        <w:t>ただし</w:t>
      </w:r>
    </w:p>
    <w:p w:rsidR="008501BC" w:rsidRDefault="0022088A" w:rsidP="004939EC">
      <w:pPr>
        <w:spacing w:line="170" w:lineRule="exact"/>
        <w:ind w:leftChars="200" w:left="600" w:hangingChars="100" w:hanging="180"/>
        <w:rPr>
          <w:color w:val="000000" w:themeColor="text1"/>
          <w:sz w:val="18"/>
        </w:rPr>
      </w:pPr>
      <w:r w:rsidRPr="00A33D9F">
        <w:rPr>
          <w:color w:val="000000" w:themeColor="text1"/>
          <w:sz w:val="18"/>
        </w:rPr>
        <w:t>上限は年7.3%）を、納期限の翌日から1か月を経過した日以降の期間については、</w:t>
      </w:r>
      <w:r w:rsidR="001F3C22" w:rsidRPr="00A33D9F">
        <w:rPr>
          <w:rFonts w:hint="eastAsia"/>
          <w:color w:val="000000" w:themeColor="text1"/>
          <w:sz w:val="18"/>
        </w:rPr>
        <w:t>延滞金</w:t>
      </w:r>
      <w:r w:rsidRPr="00A33D9F">
        <w:rPr>
          <w:color w:val="000000" w:themeColor="text1"/>
          <w:sz w:val="18"/>
        </w:rPr>
        <w:t>特例基準割合に</w:t>
      </w:r>
      <w:r w:rsidR="0093472E">
        <w:rPr>
          <w:rFonts w:hint="eastAsia"/>
          <w:color w:val="000000" w:themeColor="text1"/>
          <w:sz w:val="18"/>
        </w:rPr>
        <w:t>年</w:t>
      </w:r>
      <w:r w:rsidRPr="00A33D9F">
        <w:rPr>
          <w:color w:val="000000" w:themeColor="text1"/>
          <w:sz w:val="18"/>
        </w:rPr>
        <w:t>7.3%を加えた利</w:t>
      </w:r>
    </w:p>
    <w:p w:rsidR="0022088A" w:rsidRPr="00A33D9F" w:rsidRDefault="0022088A" w:rsidP="004939EC">
      <w:pPr>
        <w:spacing w:line="170" w:lineRule="exact"/>
        <w:ind w:leftChars="200" w:left="600" w:hangingChars="100" w:hanging="180"/>
        <w:rPr>
          <w:color w:val="000000" w:themeColor="text1"/>
          <w:sz w:val="18"/>
        </w:rPr>
      </w:pPr>
      <w:r w:rsidRPr="00A33D9F">
        <w:rPr>
          <w:color w:val="000000" w:themeColor="text1"/>
          <w:sz w:val="18"/>
        </w:rPr>
        <w:t>率</w:t>
      </w:r>
      <w:r w:rsidR="000B50AF">
        <w:rPr>
          <w:rFonts w:hint="eastAsia"/>
          <w:color w:val="000000" w:themeColor="text1"/>
          <w:sz w:val="18"/>
        </w:rPr>
        <w:t>（</w:t>
      </w:r>
      <w:r w:rsidR="0093472E">
        <w:rPr>
          <w:color w:val="000000" w:themeColor="text1"/>
          <w:sz w:val="18"/>
        </w:rPr>
        <w:t>ただし上限は</w:t>
      </w:r>
      <w:r w:rsidRPr="00A33D9F">
        <w:rPr>
          <w:color w:val="000000" w:themeColor="text1"/>
          <w:sz w:val="18"/>
        </w:rPr>
        <w:t>年14.6%</w:t>
      </w:r>
      <w:r w:rsidR="00A45331">
        <w:rPr>
          <w:color w:val="000000" w:themeColor="text1"/>
          <w:sz w:val="18"/>
        </w:rPr>
        <w:t>）を</w:t>
      </w:r>
      <w:r w:rsidRPr="00A33D9F">
        <w:rPr>
          <w:color w:val="000000" w:themeColor="text1"/>
          <w:sz w:val="18"/>
        </w:rPr>
        <w:t>分担金に乗じて計算した延滞金を徴収します</w:t>
      </w:r>
      <w:r w:rsidR="000B50AF">
        <w:rPr>
          <w:rFonts w:hint="eastAsia"/>
          <w:color w:val="000000" w:themeColor="text1"/>
          <w:sz w:val="18"/>
        </w:rPr>
        <w:t>。</w:t>
      </w:r>
    </w:p>
    <w:p w:rsidR="003A3842" w:rsidRPr="00A33D9F" w:rsidRDefault="003A3842" w:rsidP="004939EC">
      <w:pPr>
        <w:pStyle w:val="a7"/>
        <w:numPr>
          <w:ilvl w:val="0"/>
          <w:numId w:val="3"/>
        </w:numPr>
        <w:spacing w:line="170" w:lineRule="exact"/>
        <w:ind w:leftChars="0"/>
        <w:rPr>
          <w:color w:val="000000" w:themeColor="text1"/>
          <w:sz w:val="18"/>
        </w:rPr>
      </w:pPr>
      <w:r w:rsidRPr="00A33D9F">
        <w:rPr>
          <w:rFonts w:hint="eastAsia"/>
          <w:color w:val="000000" w:themeColor="text1"/>
          <w:sz w:val="18"/>
        </w:rPr>
        <w:t>教示</w:t>
      </w:r>
    </w:p>
    <w:p w:rsidR="003A3842" w:rsidRPr="00A33D9F" w:rsidRDefault="003A3842" w:rsidP="000B50AF">
      <w:pPr>
        <w:spacing w:line="170" w:lineRule="exact"/>
        <w:ind w:leftChars="50" w:left="375" w:hangingChars="150" w:hanging="270"/>
        <w:rPr>
          <w:rFonts w:ascii="Century" w:eastAsia="ＭＳ 明朝" w:hAnsi="Century" w:cs="Times New Roman"/>
          <w:color w:val="000000" w:themeColor="text1"/>
          <w:sz w:val="18"/>
          <w:szCs w:val="18"/>
        </w:rPr>
      </w:pPr>
      <w:r w:rsidRPr="00A33D9F">
        <w:rPr>
          <w:rFonts w:ascii="Century" w:eastAsia="ＭＳ 明朝" w:hAnsi="Century" w:cs="Times New Roman"/>
          <w:color w:val="000000" w:themeColor="text1"/>
          <w:sz w:val="18"/>
          <w:szCs w:val="18"/>
        </w:rPr>
        <w:t>1</w:t>
      </w:r>
      <w:r w:rsidRPr="00A33D9F">
        <w:rPr>
          <w:rFonts w:ascii="Century" w:eastAsia="ＭＳ 明朝" w:hAnsi="Century" w:cs="Times New Roman"/>
          <w:color w:val="000000" w:themeColor="text1"/>
          <w:sz w:val="18"/>
          <w:szCs w:val="18"/>
        </w:rPr>
        <w:t xml:space="preserve">　</w:t>
      </w:r>
      <w:r w:rsidR="008501BC">
        <w:rPr>
          <w:rFonts w:ascii="Century" w:eastAsia="ＭＳ 明朝" w:hAnsi="Century" w:cs="Times New Roman" w:hint="eastAsia"/>
          <w:color w:val="000000" w:themeColor="text1"/>
          <w:sz w:val="18"/>
          <w:szCs w:val="18"/>
        </w:rPr>
        <w:t xml:space="preserve">　</w:t>
      </w:r>
      <w:r w:rsidRPr="00A33D9F">
        <w:rPr>
          <w:rFonts w:ascii="Century" w:eastAsia="ＭＳ 明朝" w:hAnsi="Century" w:cs="Times New Roman"/>
          <w:color w:val="000000" w:themeColor="text1"/>
          <w:sz w:val="18"/>
          <w:szCs w:val="18"/>
        </w:rPr>
        <w:t>この処分</w:t>
      </w:r>
      <w:r w:rsidR="000B50AF">
        <w:rPr>
          <w:rFonts w:ascii="Century" w:eastAsia="ＭＳ 明朝" w:hAnsi="Century" w:cs="Times New Roman" w:hint="eastAsia"/>
          <w:color w:val="000000" w:themeColor="text1"/>
          <w:sz w:val="18"/>
          <w:szCs w:val="18"/>
        </w:rPr>
        <w:t>（</w:t>
      </w:r>
      <w:r w:rsidR="0064322A" w:rsidRPr="0064322A">
        <w:rPr>
          <w:rFonts w:ascii="Century" w:eastAsia="ＭＳ 明朝" w:hAnsi="Century" w:cs="Times New Roman" w:hint="eastAsia"/>
          <w:color w:val="000000" w:themeColor="text1"/>
          <w:sz w:val="18"/>
          <w:szCs w:val="18"/>
        </w:rPr>
        <w:t>公共下水道事業受益者分担金</w:t>
      </w:r>
      <w:r w:rsidR="008972C4">
        <w:rPr>
          <w:rFonts w:ascii="Century" w:eastAsia="ＭＳ 明朝" w:hAnsi="Century" w:cs="Times New Roman" w:hint="eastAsia"/>
          <w:color w:val="000000" w:themeColor="text1"/>
          <w:sz w:val="18"/>
          <w:szCs w:val="18"/>
        </w:rPr>
        <w:t>の納入通知</w:t>
      </w:r>
      <w:r w:rsidR="000B50AF">
        <w:rPr>
          <w:rFonts w:ascii="Century" w:eastAsia="ＭＳ 明朝" w:hAnsi="Century" w:cs="Times New Roman" w:hint="eastAsia"/>
          <w:color w:val="000000" w:themeColor="text1"/>
          <w:sz w:val="18"/>
          <w:szCs w:val="18"/>
        </w:rPr>
        <w:t>）</w:t>
      </w:r>
      <w:r w:rsidRPr="00A33D9F">
        <w:rPr>
          <w:rFonts w:ascii="Century" w:eastAsia="ＭＳ 明朝" w:hAnsi="Century" w:cs="Times New Roman"/>
          <w:color w:val="000000" w:themeColor="text1"/>
          <w:sz w:val="18"/>
          <w:szCs w:val="18"/>
        </w:rPr>
        <w:t>について不服がある場合は、この処分があったことを知った日の翌日から起算して</w:t>
      </w:r>
      <w:r w:rsidRPr="00A33D9F">
        <w:rPr>
          <w:rFonts w:ascii="Century" w:eastAsia="ＭＳ 明朝" w:hAnsi="Century" w:cs="Times New Roman"/>
          <w:color w:val="000000" w:themeColor="text1"/>
          <w:sz w:val="18"/>
          <w:szCs w:val="18"/>
        </w:rPr>
        <w:t>3</w:t>
      </w:r>
      <w:r w:rsidRPr="00A33D9F">
        <w:rPr>
          <w:rFonts w:ascii="Century" w:eastAsia="ＭＳ 明朝" w:hAnsi="Century" w:cs="Times New Roman"/>
          <w:color w:val="000000" w:themeColor="text1"/>
          <w:sz w:val="18"/>
          <w:szCs w:val="18"/>
        </w:rPr>
        <w:t>か月以内に、北見市長に対して、審査請求をすることができます。ただし、この処分があったことを知った日の翌日から起算して</w:t>
      </w:r>
      <w:r w:rsidRPr="00A33D9F">
        <w:rPr>
          <w:rFonts w:ascii="Century" w:eastAsia="ＭＳ 明朝" w:hAnsi="Century" w:cs="Times New Roman"/>
          <w:color w:val="000000" w:themeColor="text1"/>
          <w:sz w:val="18"/>
          <w:szCs w:val="18"/>
        </w:rPr>
        <w:t>3</w:t>
      </w:r>
      <w:r w:rsidRPr="00A33D9F">
        <w:rPr>
          <w:rFonts w:ascii="Century" w:eastAsia="ＭＳ 明朝" w:hAnsi="Century" w:cs="Times New Roman"/>
          <w:color w:val="000000" w:themeColor="text1"/>
          <w:sz w:val="18"/>
          <w:szCs w:val="18"/>
        </w:rPr>
        <w:t>か月以内であっても、この処分の日の翌日から起算して</w:t>
      </w:r>
      <w:r w:rsidRPr="00A33D9F">
        <w:rPr>
          <w:rFonts w:ascii="Century" w:eastAsia="ＭＳ 明朝" w:hAnsi="Century" w:cs="Times New Roman"/>
          <w:color w:val="000000" w:themeColor="text1"/>
          <w:sz w:val="18"/>
          <w:szCs w:val="18"/>
        </w:rPr>
        <w:t>1</w:t>
      </w:r>
      <w:r w:rsidRPr="00A33D9F">
        <w:rPr>
          <w:rFonts w:ascii="Century" w:eastAsia="ＭＳ 明朝" w:hAnsi="Century" w:cs="Times New Roman"/>
          <w:color w:val="000000" w:themeColor="text1"/>
          <w:sz w:val="18"/>
          <w:szCs w:val="18"/>
        </w:rPr>
        <w:t>年を経過したときは、審査請求をすることができなくなります。</w:t>
      </w:r>
    </w:p>
    <w:p w:rsidR="003A3842" w:rsidRPr="00A33D9F" w:rsidRDefault="003A3842" w:rsidP="000B50AF">
      <w:pPr>
        <w:spacing w:line="170" w:lineRule="exact"/>
        <w:ind w:firstLineChars="50" w:firstLine="90"/>
        <w:rPr>
          <w:rFonts w:ascii="Century" w:eastAsia="ＭＳ 明朝" w:hAnsi="Century" w:cs="Times New Roman"/>
          <w:color w:val="000000" w:themeColor="text1"/>
          <w:sz w:val="18"/>
          <w:szCs w:val="18"/>
        </w:rPr>
      </w:pPr>
      <w:r w:rsidRPr="00A33D9F">
        <w:rPr>
          <w:rFonts w:ascii="Century" w:eastAsia="ＭＳ 明朝" w:hAnsi="Century" w:cs="Times New Roman"/>
          <w:color w:val="000000" w:themeColor="text1"/>
          <w:sz w:val="18"/>
          <w:szCs w:val="18"/>
        </w:rPr>
        <w:t>2</w:t>
      </w:r>
      <w:r w:rsidRPr="00A33D9F">
        <w:rPr>
          <w:rFonts w:ascii="Century" w:eastAsia="ＭＳ 明朝" w:hAnsi="Century" w:cs="Times New Roman"/>
          <w:color w:val="000000" w:themeColor="text1"/>
          <w:sz w:val="18"/>
          <w:szCs w:val="18"/>
        </w:rPr>
        <w:t xml:space="preserve">　</w:t>
      </w:r>
      <w:r w:rsidR="008501BC">
        <w:rPr>
          <w:rFonts w:ascii="Century" w:eastAsia="ＭＳ 明朝" w:hAnsi="Century" w:cs="Times New Roman" w:hint="eastAsia"/>
          <w:color w:val="000000" w:themeColor="text1"/>
          <w:sz w:val="18"/>
          <w:szCs w:val="18"/>
        </w:rPr>
        <w:t xml:space="preserve">　</w:t>
      </w:r>
      <w:r w:rsidRPr="00A33D9F">
        <w:rPr>
          <w:rFonts w:ascii="Century" w:eastAsia="ＭＳ 明朝" w:hAnsi="Century" w:cs="Times New Roman"/>
          <w:color w:val="000000" w:themeColor="text1"/>
          <w:sz w:val="18"/>
          <w:szCs w:val="18"/>
        </w:rPr>
        <w:t>この処分について不服がある場合は</w:t>
      </w:r>
      <w:r w:rsidR="00C6300F">
        <w:rPr>
          <w:rFonts w:ascii="Century" w:eastAsia="ＭＳ 明朝" w:hAnsi="Century" w:cs="Times New Roman" w:hint="eastAsia"/>
          <w:color w:val="000000" w:themeColor="text1"/>
          <w:sz w:val="18"/>
          <w:szCs w:val="18"/>
        </w:rPr>
        <w:t>、</w:t>
      </w:r>
      <w:r w:rsidRPr="00A33D9F">
        <w:rPr>
          <w:rFonts w:ascii="Century" w:eastAsia="ＭＳ 明朝" w:hAnsi="Century" w:cs="Times New Roman"/>
          <w:color w:val="000000" w:themeColor="text1"/>
          <w:sz w:val="18"/>
          <w:szCs w:val="18"/>
        </w:rPr>
        <w:t>前項の審査請求に対する裁決があったことを知った日の翌日から起算して</w:t>
      </w:r>
      <w:r w:rsidRPr="00A33D9F">
        <w:rPr>
          <w:rFonts w:ascii="Century" w:eastAsia="ＭＳ 明朝" w:hAnsi="Century" w:cs="Times New Roman"/>
          <w:color w:val="000000" w:themeColor="text1"/>
          <w:sz w:val="18"/>
          <w:szCs w:val="18"/>
        </w:rPr>
        <w:t>6</w:t>
      </w:r>
      <w:r w:rsidRPr="00A33D9F">
        <w:rPr>
          <w:rFonts w:ascii="Century" w:eastAsia="ＭＳ 明朝" w:hAnsi="Century" w:cs="Times New Roman"/>
          <w:color w:val="000000" w:themeColor="text1"/>
          <w:sz w:val="18"/>
          <w:szCs w:val="18"/>
        </w:rPr>
        <w:t>か月以内</w:t>
      </w:r>
    </w:p>
    <w:p w:rsidR="003A3842" w:rsidRPr="00A33D9F" w:rsidRDefault="003A3842" w:rsidP="008501BC">
      <w:pPr>
        <w:spacing w:line="170" w:lineRule="exact"/>
        <w:ind w:firstLineChars="200" w:firstLine="360"/>
        <w:rPr>
          <w:rFonts w:ascii="Century" w:eastAsia="ＭＳ 明朝" w:hAnsi="Century" w:cs="Times New Roman"/>
          <w:color w:val="000000" w:themeColor="text1"/>
          <w:sz w:val="18"/>
          <w:szCs w:val="18"/>
        </w:rPr>
      </w:pPr>
      <w:r w:rsidRPr="00A33D9F">
        <w:rPr>
          <w:rFonts w:ascii="Century" w:eastAsia="ＭＳ 明朝" w:hAnsi="Century" w:cs="Times New Roman"/>
          <w:color w:val="000000" w:themeColor="text1"/>
          <w:sz w:val="18"/>
          <w:szCs w:val="18"/>
        </w:rPr>
        <w:t>に、北見市</w:t>
      </w:r>
      <w:r w:rsidRPr="00A33D9F">
        <w:rPr>
          <w:rFonts w:ascii="Century" w:eastAsia="ＭＳ 明朝" w:hAnsi="Century" w:cs="Times New Roman"/>
          <w:color w:val="000000" w:themeColor="text1"/>
          <w:sz w:val="18"/>
          <w:szCs w:val="18"/>
        </w:rPr>
        <w:t>(</w:t>
      </w:r>
      <w:r w:rsidRPr="00A33D9F">
        <w:rPr>
          <w:rFonts w:ascii="Century" w:eastAsia="ＭＳ 明朝" w:hAnsi="Century" w:cs="Times New Roman"/>
          <w:color w:val="000000" w:themeColor="text1"/>
          <w:sz w:val="18"/>
          <w:szCs w:val="18"/>
        </w:rPr>
        <w:t>訴訟において北見市を代表する者は北見市公営企業管理者となります。</w:t>
      </w:r>
      <w:r w:rsidRPr="00A33D9F">
        <w:rPr>
          <w:rFonts w:ascii="Century" w:eastAsia="ＭＳ 明朝" w:hAnsi="Century" w:cs="Times New Roman"/>
          <w:color w:val="000000" w:themeColor="text1"/>
          <w:sz w:val="18"/>
          <w:szCs w:val="18"/>
        </w:rPr>
        <w:t>)</w:t>
      </w:r>
      <w:r w:rsidRPr="00A33D9F">
        <w:rPr>
          <w:rFonts w:ascii="Century" w:eastAsia="ＭＳ 明朝" w:hAnsi="Century" w:cs="Times New Roman"/>
          <w:color w:val="000000" w:themeColor="text1"/>
          <w:sz w:val="18"/>
          <w:szCs w:val="18"/>
        </w:rPr>
        <w:t>を被告として処分の取消しの訴えを提起</w:t>
      </w:r>
    </w:p>
    <w:p w:rsidR="003A3842" w:rsidRPr="00A33D9F" w:rsidRDefault="003A3842" w:rsidP="008501BC">
      <w:pPr>
        <w:spacing w:line="170" w:lineRule="exact"/>
        <w:ind w:firstLineChars="200" w:firstLine="360"/>
        <w:rPr>
          <w:rFonts w:ascii="Century" w:eastAsia="ＭＳ 明朝" w:hAnsi="Century" w:cs="Times New Roman"/>
          <w:color w:val="000000" w:themeColor="text1"/>
          <w:sz w:val="18"/>
          <w:szCs w:val="18"/>
        </w:rPr>
      </w:pPr>
      <w:r w:rsidRPr="00A33D9F">
        <w:rPr>
          <w:rFonts w:ascii="Century" w:eastAsia="ＭＳ 明朝" w:hAnsi="Century" w:cs="Times New Roman"/>
          <w:color w:val="000000" w:themeColor="text1"/>
          <w:sz w:val="18"/>
          <w:szCs w:val="18"/>
        </w:rPr>
        <w:t>することができます。ただし、裁決があったことを知った日の翌日から起算して</w:t>
      </w:r>
      <w:r w:rsidRPr="00A33D9F">
        <w:rPr>
          <w:rFonts w:ascii="Century" w:eastAsia="ＭＳ 明朝" w:hAnsi="Century" w:cs="Times New Roman"/>
          <w:color w:val="000000" w:themeColor="text1"/>
          <w:sz w:val="18"/>
          <w:szCs w:val="18"/>
        </w:rPr>
        <w:t>6</w:t>
      </w:r>
      <w:r w:rsidRPr="00A33D9F">
        <w:rPr>
          <w:rFonts w:ascii="Century" w:eastAsia="ＭＳ 明朝" w:hAnsi="Century" w:cs="Times New Roman"/>
          <w:color w:val="000000" w:themeColor="text1"/>
          <w:sz w:val="18"/>
          <w:szCs w:val="18"/>
        </w:rPr>
        <w:t>か月以内であっても、裁決の日の翌日か</w:t>
      </w:r>
    </w:p>
    <w:p w:rsidR="003A3842" w:rsidRPr="00A33D9F" w:rsidRDefault="003A3842" w:rsidP="00FD1AFF">
      <w:pPr>
        <w:spacing w:line="170" w:lineRule="exact"/>
        <w:ind w:firstLineChars="200" w:firstLine="360"/>
        <w:rPr>
          <w:rFonts w:ascii="Century" w:eastAsia="ＭＳ 明朝" w:hAnsi="Century" w:cs="Times New Roman"/>
          <w:color w:val="000000" w:themeColor="text1"/>
          <w:sz w:val="18"/>
          <w:szCs w:val="18"/>
        </w:rPr>
      </w:pPr>
      <w:r w:rsidRPr="00A33D9F">
        <w:rPr>
          <w:rFonts w:ascii="Century" w:eastAsia="ＭＳ 明朝" w:hAnsi="Century" w:cs="Times New Roman"/>
          <w:color w:val="000000" w:themeColor="text1"/>
          <w:sz w:val="18"/>
          <w:szCs w:val="18"/>
        </w:rPr>
        <w:t>ら起算して</w:t>
      </w:r>
      <w:r w:rsidRPr="00A33D9F">
        <w:rPr>
          <w:rFonts w:ascii="Century" w:eastAsia="ＭＳ 明朝" w:hAnsi="Century" w:cs="Times New Roman"/>
          <w:color w:val="000000" w:themeColor="text1"/>
          <w:sz w:val="18"/>
          <w:szCs w:val="18"/>
        </w:rPr>
        <w:t>1</w:t>
      </w:r>
      <w:r w:rsidRPr="00A33D9F">
        <w:rPr>
          <w:rFonts w:ascii="Century" w:eastAsia="ＭＳ 明朝" w:hAnsi="Century" w:cs="Times New Roman"/>
          <w:color w:val="000000" w:themeColor="text1"/>
          <w:sz w:val="18"/>
          <w:szCs w:val="18"/>
        </w:rPr>
        <w:t>年を経過すると処分の取消しの訴えを提起することができなくなります。</w:t>
      </w:r>
    </w:p>
    <w:p w:rsidR="003A3842" w:rsidRPr="00A33D9F" w:rsidRDefault="003A3842" w:rsidP="000B50AF">
      <w:pPr>
        <w:spacing w:line="170" w:lineRule="exact"/>
        <w:ind w:firstLineChars="50" w:firstLine="90"/>
        <w:rPr>
          <w:rFonts w:ascii="Century" w:eastAsia="ＭＳ 明朝" w:hAnsi="Century" w:cs="Times New Roman"/>
          <w:color w:val="000000" w:themeColor="text1"/>
          <w:sz w:val="18"/>
          <w:szCs w:val="18"/>
        </w:rPr>
      </w:pPr>
      <w:r w:rsidRPr="00A33D9F">
        <w:rPr>
          <w:rFonts w:ascii="Century" w:eastAsia="ＭＳ 明朝" w:hAnsi="Century" w:cs="Times New Roman"/>
          <w:color w:val="000000" w:themeColor="text1"/>
          <w:sz w:val="18"/>
          <w:szCs w:val="18"/>
        </w:rPr>
        <w:t>3</w:t>
      </w:r>
      <w:r w:rsidRPr="00A33D9F">
        <w:rPr>
          <w:rFonts w:ascii="Century" w:eastAsia="ＭＳ 明朝" w:hAnsi="Century" w:cs="Times New Roman"/>
          <w:color w:val="000000" w:themeColor="text1"/>
          <w:sz w:val="18"/>
          <w:szCs w:val="18"/>
        </w:rPr>
        <w:t xml:space="preserve">　</w:t>
      </w:r>
      <w:r w:rsidR="00FD1AFF">
        <w:rPr>
          <w:rFonts w:ascii="Century" w:eastAsia="ＭＳ 明朝" w:hAnsi="Century" w:cs="Times New Roman" w:hint="eastAsia"/>
          <w:color w:val="000000" w:themeColor="text1"/>
          <w:sz w:val="18"/>
          <w:szCs w:val="18"/>
        </w:rPr>
        <w:t xml:space="preserve">　</w:t>
      </w:r>
      <w:r w:rsidRPr="00A33D9F">
        <w:rPr>
          <w:rFonts w:ascii="Century" w:eastAsia="ＭＳ 明朝" w:hAnsi="Century" w:cs="Times New Roman"/>
          <w:color w:val="000000" w:themeColor="text1"/>
          <w:sz w:val="18"/>
          <w:szCs w:val="18"/>
        </w:rPr>
        <w:t>前項の訴えの提起は、第</w:t>
      </w:r>
      <w:r w:rsidRPr="00A33D9F">
        <w:rPr>
          <w:rFonts w:ascii="Century" w:eastAsia="ＭＳ 明朝" w:hAnsi="Century" w:cs="Times New Roman"/>
          <w:color w:val="000000" w:themeColor="text1"/>
          <w:sz w:val="18"/>
          <w:szCs w:val="18"/>
        </w:rPr>
        <w:t>1</w:t>
      </w:r>
      <w:r w:rsidRPr="00A33D9F">
        <w:rPr>
          <w:rFonts w:ascii="Century" w:eastAsia="ＭＳ 明朝" w:hAnsi="Century" w:cs="Times New Roman"/>
          <w:color w:val="000000" w:themeColor="text1"/>
          <w:sz w:val="18"/>
          <w:szCs w:val="18"/>
        </w:rPr>
        <w:t>項の審査請求に対する裁決を経た後でなければ、することができません。ただし、次の各号のい</w:t>
      </w:r>
    </w:p>
    <w:p w:rsidR="003A3842" w:rsidRPr="00A33D9F" w:rsidRDefault="003A3842" w:rsidP="00FD1AFF">
      <w:pPr>
        <w:spacing w:line="170" w:lineRule="exact"/>
        <w:ind w:firstLineChars="200" w:firstLine="360"/>
        <w:rPr>
          <w:rFonts w:ascii="Century" w:eastAsia="ＭＳ 明朝" w:hAnsi="Century" w:cs="Times New Roman"/>
          <w:color w:val="000000" w:themeColor="text1"/>
          <w:sz w:val="18"/>
          <w:szCs w:val="18"/>
        </w:rPr>
      </w:pPr>
      <w:r w:rsidRPr="00A33D9F">
        <w:rPr>
          <w:rFonts w:ascii="Century" w:eastAsia="ＭＳ 明朝" w:hAnsi="Century" w:cs="Times New Roman"/>
          <w:color w:val="000000" w:themeColor="text1"/>
          <w:sz w:val="18"/>
          <w:szCs w:val="18"/>
        </w:rPr>
        <w:t>ずれかに該当するときは、審査請求に対する裁決を経ないで処分の取消しの訴えを提起することができます。</w:t>
      </w:r>
    </w:p>
    <w:p w:rsidR="003A3842" w:rsidRPr="00A33D9F" w:rsidRDefault="003A3842" w:rsidP="004939EC">
      <w:pPr>
        <w:spacing w:line="170" w:lineRule="exact"/>
        <w:ind w:firstLineChars="300" w:firstLine="540"/>
        <w:rPr>
          <w:rFonts w:ascii="Century" w:eastAsia="ＭＳ 明朝" w:hAnsi="Century" w:cs="Times New Roman"/>
          <w:color w:val="000000" w:themeColor="text1"/>
          <w:sz w:val="18"/>
          <w:szCs w:val="18"/>
        </w:rPr>
      </w:pPr>
      <w:r w:rsidRPr="00A33D9F">
        <w:rPr>
          <w:rFonts w:ascii="Century" w:eastAsia="ＭＳ 明朝" w:hAnsi="Century" w:cs="Times New Roman"/>
          <w:color w:val="000000" w:themeColor="text1"/>
          <w:sz w:val="18"/>
          <w:szCs w:val="18"/>
        </w:rPr>
        <w:t>1</w:t>
      </w:r>
      <w:r w:rsidRPr="00A33D9F">
        <w:rPr>
          <w:rFonts w:ascii="Century" w:eastAsia="ＭＳ 明朝" w:hAnsi="Century" w:cs="Times New Roman"/>
          <w:color w:val="000000" w:themeColor="text1"/>
          <w:sz w:val="18"/>
          <w:szCs w:val="18"/>
        </w:rPr>
        <w:t xml:space="preserve">　審査請求があった日の翌日から起算して</w:t>
      </w:r>
      <w:r w:rsidRPr="00A33D9F">
        <w:rPr>
          <w:rFonts w:ascii="Century" w:eastAsia="ＭＳ 明朝" w:hAnsi="Century" w:cs="Times New Roman"/>
          <w:color w:val="000000" w:themeColor="text1"/>
          <w:sz w:val="18"/>
          <w:szCs w:val="18"/>
        </w:rPr>
        <w:t>3</w:t>
      </w:r>
      <w:r w:rsidRPr="00A33D9F">
        <w:rPr>
          <w:rFonts w:ascii="Century" w:eastAsia="ＭＳ 明朝" w:hAnsi="Century" w:cs="Times New Roman"/>
          <w:color w:val="000000" w:themeColor="text1"/>
          <w:sz w:val="18"/>
          <w:szCs w:val="18"/>
        </w:rPr>
        <w:t>か月を経過しても裁決がないとき。</w:t>
      </w:r>
    </w:p>
    <w:p w:rsidR="003A3842" w:rsidRPr="00A33D9F" w:rsidRDefault="003A3842" w:rsidP="004939EC">
      <w:pPr>
        <w:spacing w:line="170" w:lineRule="exact"/>
        <w:ind w:firstLineChars="300" w:firstLine="540"/>
        <w:rPr>
          <w:rFonts w:ascii="Century" w:eastAsia="ＭＳ 明朝" w:hAnsi="Century" w:cs="Times New Roman"/>
          <w:color w:val="000000" w:themeColor="text1"/>
          <w:sz w:val="18"/>
          <w:szCs w:val="18"/>
        </w:rPr>
      </w:pPr>
      <w:bookmarkStart w:id="0" w:name="_GoBack"/>
      <w:bookmarkEnd w:id="0"/>
      <w:r w:rsidRPr="00A33D9F">
        <w:rPr>
          <w:rFonts w:ascii="Century" w:eastAsia="ＭＳ 明朝" w:hAnsi="Century" w:cs="Times New Roman"/>
          <w:color w:val="000000" w:themeColor="text1"/>
          <w:sz w:val="18"/>
          <w:szCs w:val="18"/>
        </w:rPr>
        <w:t>2</w:t>
      </w:r>
      <w:r w:rsidRPr="00A33D9F">
        <w:rPr>
          <w:rFonts w:ascii="Century" w:eastAsia="ＭＳ 明朝" w:hAnsi="Century" w:cs="Times New Roman"/>
          <w:color w:val="000000" w:themeColor="text1"/>
          <w:sz w:val="18"/>
          <w:szCs w:val="18"/>
        </w:rPr>
        <w:t xml:space="preserve">　処分、処分の執行又は手続きの続行により生じる著しい損害を避けるため緊急の必要があるとき。</w:t>
      </w:r>
    </w:p>
    <w:p w:rsidR="003A3842" w:rsidRPr="00A33D9F" w:rsidRDefault="003A3842" w:rsidP="004939EC">
      <w:pPr>
        <w:spacing w:line="170" w:lineRule="exact"/>
        <w:ind w:firstLineChars="300" w:firstLine="540"/>
        <w:rPr>
          <w:rFonts w:ascii="Century" w:eastAsia="ＭＳ 明朝" w:hAnsi="Century" w:cs="Times New Roman"/>
          <w:color w:val="000000" w:themeColor="text1"/>
          <w:sz w:val="18"/>
          <w:szCs w:val="18"/>
        </w:rPr>
      </w:pPr>
      <w:r w:rsidRPr="00A33D9F">
        <w:rPr>
          <w:rFonts w:ascii="Century" w:eastAsia="ＭＳ 明朝" w:hAnsi="Century" w:cs="Times New Roman"/>
          <w:color w:val="000000" w:themeColor="text1"/>
          <w:sz w:val="18"/>
          <w:szCs w:val="18"/>
        </w:rPr>
        <w:t>3</w:t>
      </w:r>
      <w:r w:rsidRPr="00A33D9F">
        <w:rPr>
          <w:rFonts w:ascii="Century" w:eastAsia="ＭＳ 明朝" w:hAnsi="Century" w:cs="Times New Roman"/>
          <w:color w:val="000000" w:themeColor="text1"/>
          <w:sz w:val="18"/>
          <w:szCs w:val="18"/>
        </w:rPr>
        <w:t xml:space="preserve">　その他裁決を経ないことにつき正当な理由があるとき。</w:t>
      </w:r>
    </w:p>
    <w:p w:rsidR="003A3842" w:rsidRPr="00A33D9F" w:rsidRDefault="003A3842" w:rsidP="004939EC">
      <w:pPr>
        <w:pStyle w:val="a7"/>
        <w:numPr>
          <w:ilvl w:val="0"/>
          <w:numId w:val="3"/>
        </w:numPr>
        <w:spacing w:line="170" w:lineRule="exact"/>
        <w:ind w:leftChars="0"/>
        <w:rPr>
          <w:rFonts w:ascii="Century" w:eastAsia="ＭＳ 明朝" w:hAnsi="Century" w:cs="Times New Roman"/>
          <w:color w:val="000000" w:themeColor="text1"/>
          <w:sz w:val="18"/>
          <w:szCs w:val="18"/>
        </w:rPr>
      </w:pPr>
      <w:r w:rsidRPr="00A33D9F">
        <w:rPr>
          <w:rFonts w:ascii="Century" w:eastAsia="ＭＳ 明朝" w:hAnsi="Century" w:cs="Times New Roman" w:hint="eastAsia"/>
          <w:color w:val="000000" w:themeColor="text1"/>
          <w:sz w:val="18"/>
          <w:szCs w:val="18"/>
        </w:rPr>
        <w:t>納めるところ</w:t>
      </w:r>
    </w:p>
    <w:p w:rsidR="003A3842" w:rsidRPr="00A33D9F" w:rsidRDefault="003A3842" w:rsidP="004939EC">
      <w:pPr>
        <w:spacing w:line="170" w:lineRule="exact"/>
        <w:ind w:leftChars="170" w:left="357"/>
        <w:rPr>
          <w:rFonts w:ascii="Century" w:eastAsia="ＭＳ 明朝" w:hAnsi="Century" w:cs="Times New Roman"/>
          <w:color w:val="000000" w:themeColor="text1"/>
          <w:sz w:val="18"/>
          <w:szCs w:val="18"/>
        </w:rPr>
      </w:pPr>
      <w:r w:rsidRPr="00A33D9F">
        <w:rPr>
          <w:rFonts w:ascii="Century" w:eastAsia="ＭＳ 明朝" w:hAnsi="Century" w:cs="Times New Roman"/>
          <w:color w:val="000000" w:themeColor="text1"/>
          <w:sz w:val="18"/>
          <w:szCs w:val="18"/>
        </w:rPr>
        <w:t>(1)</w:t>
      </w:r>
      <w:r w:rsidR="00521BD1" w:rsidRPr="00A33D9F">
        <w:rPr>
          <w:rFonts w:ascii="Century" w:eastAsia="ＭＳ 明朝" w:hAnsi="Century" w:cs="Times New Roman" w:hint="eastAsia"/>
          <w:color w:val="000000" w:themeColor="text1"/>
          <w:sz w:val="18"/>
          <w:szCs w:val="18"/>
        </w:rPr>
        <w:t>上</w:t>
      </w:r>
      <w:r w:rsidR="001F3C22" w:rsidRPr="00A33D9F">
        <w:rPr>
          <w:rFonts w:ascii="Century" w:eastAsia="ＭＳ 明朝" w:hAnsi="Century" w:cs="Times New Roman" w:hint="eastAsia"/>
          <w:color w:val="000000" w:themeColor="text1"/>
          <w:sz w:val="18"/>
          <w:szCs w:val="18"/>
        </w:rPr>
        <w:t>下水道料金センター</w:t>
      </w:r>
      <w:r w:rsidRPr="00A33D9F">
        <w:rPr>
          <w:rFonts w:ascii="Century" w:eastAsia="ＭＳ 明朝" w:hAnsi="Century" w:cs="Times New Roman"/>
          <w:color w:val="000000" w:themeColor="text1"/>
          <w:sz w:val="18"/>
          <w:szCs w:val="18"/>
        </w:rPr>
        <w:t>、</w:t>
      </w:r>
      <w:r w:rsidR="001F3C22" w:rsidRPr="00A33D9F">
        <w:rPr>
          <w:rFonts w:ascii="Century" w:eastAsia="ＭＳ 明朝" w:hAnsi="Century" w:cs="Times New Roman" w:hint="eastAsia"/>
          <w:color w:val="000000" w:themeColor="text1"/>
          <w:sz w:val="18"/>
          <w:szCs w:val="18"/>
        </w:rPr>
        <w:t>北見市役所　会計課</w:t>
      </w:r>
      <w:r w:rsidRPr="00A33D9F">
        <w:rPr>
          <w:rFonts w:ascii="Century" w:eastAsia="ＭＳ 明朝" w:hAnsi="Century" w:cs="Times New Roman"/>
          <w:color w:val="000000" w:themeColor="text1"/>
          <w:sz w:val="18"/>
          <w:szCs w:val="18"/>
        </w:rPr>
        <w:t>、総合支所</w:t>
      </w:r>
      <w:r w:rsidR="006A7081" w:rsidRPr="00A33D9F">
        <w:rPr>
          <w:rFonts w:ascii="Century" w:eastAsia="ＭＳ 明朝" w:hAnsi="Century" w:cs="Times New Roman"/>
          <w:color w:val="000000" w:themeColor="text1"/>
          <w:sz w:val="18"/>
          <w:szCs w:val="18"/>
        </w:rPr>
        <w:t>、支所・出張所</w:t>
      </w:r>
    </w:p>
    <w:p w:rsidR="00B87381" w:rsidRPr="00A33D9F" w:rsidRDefault="00B87381" w:rsidP="004939EC">
      <w:pPr>
        <w:pStyle w:val="a7"/>
        <w:spacing w:line="170" w:lineRule="exact"/>
        <w:ind w:leftChars="0" w:left="360"/>
        <w:rPr>
          <w:rFonts w:ascii="Century" w:eastAsia="ＭＳ 明朝" w:hAnsi="Century" w:cs="Times New Roman"/>
          <w:color w:val="000000" w:themeColor="text1"/>
          <w:sz w:val="18"/>
          <w:szCs w:val="18"/>
        </w:rPr>
      </w:pPr>
      <w:r w:rsidRPr="00A33D9F">
        <w:rPr>
          <w:rFonts w:ascii="Century" w:eastAsia="ＭＳ 明朝" w:hAnsi="Century" w:cs="Times New Roman" w:hint="eastAsia"/>
          <w:color w:val="000000" w:themeColor="text1"/>
          <w:sz w:val="18"/>
          <w:szCs w:val="18"/>
        </w:rPr>
        <w:t>(2)</w:t>
      </w:r>
      <w:r w:rsidRPr="00A33D9F">
        <w:rPr>
          <w:rFonts w:ascii="Century" w:eastAsia="ＭＳ 明朝" w:hAnsi="Century" w:cs="Times New Roman" w:hint="eastAsia"/>
          <w:color w:val="000000" w:themeColor="text1"/>
          <w:sz w:val="18"/>
          <w:szCs w:val="18"/>
        </w:rPr>
        <w:t>北洋銀行、北海道銀行、北陸銀行、北見・網走・遠軽信用金庫、釧路信用組合、北海道労働金庫</w:t>
      </w:r>
    </w:p>
    <w:p w:rsidR="00B87381" w:rsidRPr="00A33D9F" w:rsidRDefault="00B87381" w:rsidP="004939EC">
      <w:pPr>
        <w:pStyle w:val="a7"/>
        <w:spacing w:line="170" w:lineRule="exact"/>
        <w:ind w:leftChars="0" w:left="360"/>
        <w:rPr>
          <w:rFonts w:ascii="Century" w:eastAsia="ＭＳ 明朝" w:hAnsi="Century" w:cs="Times New Roman"/>
          <w:color w:val="000000" w:themeColor="text1"/>
          <w:sz w:val="18"/>
          <w:szCs w:val="18"/>
        </w:rPr>
      </w:pPr>
      <w:r w:rsidRPr="00A33D9F">
        <w:rPr>
          <w:rFonts w:ascii="Century" w:eastAsia="ＭＳ 明朝" w:hAnsi="Century" w:cs="Times New Roman" w:hint="eastAsia"/>
          <w:color w:val="000000" w:themeColor="text1"/>
          <w:sz w:val="18"/>
          <w:szCs w:val="18"/>
        </w:rPr>
        <w:t>(3)</w:t>
      </w:r>
      <w:r w:rsidRPr="00A33D9F">
        <w:rPr>
          <w:rFonts w:ascii="Century" w:eastAsia="ＭＳ 明朝" w:hAnsi="Century" w:cs="Times New Roman" w:hint="eastAsia"/>
          <w:color w:val="000000" w:themeColor="text1"/>
          <w:sz w:val="18"/>
          <w:szCs w:val="18"/>
        </w:rPr>
        <w:t>きたみらい農業協同組合、常呂町農業協同組合、常呂漁業協同組合、日専連ＮｉＣＣ本店</w:t>
      </w:r>
    </w:p>
    <w:p w:rsidR="000B50AF" w:rsidRDefault="00B87381" w:rsidP="004939EC">
      <w:pPr>
        <w:spacing w:line="170" w:lineRule="exact"/>
        <w:rPr>
          <w:rFonts w:ascii="Century" w:eastAsia="ＭＳ 明朝" w:hAnsi="Century" w:cs="Times New Roman"/>
          <w:color w:val="000000" w:themeColor="text1"/>
          <w:sz w:val="18"/>
          <w:szCs w:val="18"/>
        </w:rPr>
      </w:pPr>
      <w:r w:rsidRPr="00A33D9F">
        <w:rPr>
          <w:rFonts w:ascii="Century" w:eastAsia="ＭＳ 明朝" w:hAnsi="Century" w:cs="Times New Roman" w:hint="eastAsia"/>
          <w:color w:val="000000" w:themeColor="text1"/>
          <w:sz w:val="18"/>
          <w:szCs w:val="18"/>
        </w:rPr>
        <w:t>６．</w:t>
      </w:r>
      <w:r w:rsidR="000B50AF" w:rsidRPr="000B50AF">
        <w:rPr>
          <w:rFonts w:ascii="Century" w:eastAsia="ＭＳ 明朝" w:hAnsi="Century" w:cs="Times New Roman" w:hint="eastAsia"/>
          <w:color w:val="000000" w:themeColor="text1"/>
          <w:sz w:val="18"/>
          <w:szCs w:val="18"/>
        </w:rPr>
        <w:t>お問い合わせ先</w:t>
      </w:r>
    </w:p>
    <w:p w:rsidR="000B50AF" w:rsidRPr="000B50AF" w:rsidRDefault="003A3842" w:rsidP="000B50AF">
      <w:pPr>
        <w:spacing w:line="170" w:lineRule="exact"/>
        <w:ind w:firstLineChars="200" w:firstLine="360"/>
        <w:rPr>
          <w:rFonts w:ascii="Century" w:eastAsia="ＭＳ 明朝" w:hAnsi="Century" w:cs="Times New Roman"/>
          <w:color w:val="000000" w:themeColor="text1"/>
          <w:sz w:val="18"/>
          <w:szCs w:val="18"/>
        </w:rPr>
      </w:pPr>
      <w:r w:rsidRPr="00A33D9F">
        <w:rPr>
          <w:rFonts w:ascii="Century" w:eastAsia="ＭＳ 明朝" w:hAnsi="Century" w:cs="Times New Roman"/>
          <w:color w:val="000000" w:themeColor="text1"/>
          <w:sz w:val="18"/>
          <w:szCs w:val="18"/>
        </w:rPr>
        <w:t>ご不明な点がございましたら下記までお問い合せください</w:t>
      </w:r>
      <w:r w:rsidR="000B50AF">
        <w:rPr>
          <w:rFonts w:ascii="Century" w:eastAsia="ＭＳ 明朝" w:hAnsi="Century" w:cs="Times New Roman" w:hint="eastAsia"/>
          <w:color w:val="000000" w:themeColor="text1"/>
          <w:sz w:val="18"/>
          <w:szCs w:val="18"/>
        </w:rPr>
        <w:t>。</w:t>
      </w:r>
    </w:p>
    <w:p w:rsidR="007C1B7D" w:rsidRPr="00A33D9F" w:rsidRDefault="007C1B7D" w:rsidP="004939EC">
      <w:pPr>
        <w:spacing w:line="170" w:lineRule="exact"/>
        <w:rPr>
          <w:rFonts w:ascii="Century" w:eastAsia="ＭＳ 明朝" w:hAnsi="Century" w:cs="Times New Roman"/>
          <w:color w:val="000000" w:themeColor="text1"/>
          <w:sz w:val="18"/>
          <w:szCs w:val="18"/>
        </w:rPr>
      </w:pPr>
      <w:r w:rsidRPr="00A33D9F">
        <w:rPr>
          <w:rFonts w:ascii="Century" w:eastAsia="ＭＳ 明朝" w:hAnsi="Century" w:cs="Times New Roman" w:hint="eastAsia"/>
          <w:color w:val="000000" w:themeColor="text1"/>
          <w:sz w:val="18"/>
          <w:szCs w:val="18"/>
        </w:rPr>
        <w:t xml:space="preserve">　　　北見市上下水道局　</w:t>
      </w:r>
      <w:r w:rsidRPr="00A33D9F">
        <w:rPr>
          <w:rFonts w:ascii="Century" w:eastAsia="ＭＳ 明朝" w:hAnsi="Century" w:cs="Times New Roman"/>
          <w:color w:val="000000" w:themeColor="text1"/>
          <w:sz w:val="18"/>
          <w:szCs w:val="18"/>
        </w:rPr>
        <w:t xml:space="preserve">下水道課　</w:t>
      </w:r>
      <w:r w:rsidR="00597F92">
        <w:rPr>
          <w:rFonts w:ascii="Century" w:eastAsia="ＭＳ 明朝" w:hAnsi="Century" w:cs="Times New Roman" w:hint="eastAsia"/>
          <w:color w:val="000000" w:themeColor="text1"/>
          <w:sz w:val="18"/>
          <w:szCs w:val="18"/>
        </w:rPr>
        <w:t xml:space="preserve">　</w:t>
      </w:r>
      <w:r w:rsidRPr="00A33D9F">
        <w:rPr>
          <w:rFonts w:ascii="Century" w:eastAsia="ＭＳ 明朝" w:hAnsi="Century" w:cs="Times New Roman"/>
          <w:color w:val="000000" w:themeColor="text1"/>
          <w:sz w:val="18"/>
          <w:szCs w:val="18"/>
        </w:rPr>
        <w:t>TEL</w:t>
      </w:r>
      <w:r w:rsidRPr="00A33D9F">
        <w:rPr>
          <w:rFonts w:ascii="Century" w:eastAsia="ＭＳ 明朝" w:hAnsi="Century" w:cs="Times New Roman"/>
          <w:color w:val="000000" w:themeColor="text1"/>
          <w:sz w:val="18"/>
          <w:szCs w:val="18"/>
        </w:rPr>
        <w:t xml:space="preserve">　</w:t>
      </w:r>
      <w:r w:rsidRPr="00A33D9F">
        <w:rPr>
          <w:rFonts w:ascii="Century" w:eastAsia="ＭＳ 明朝" w:hAnsi="Century" w:cs="Times New Roman" w:hint="eastAsia"/>
          <w:color w:val="000000" w:themeColor="text1"/>
          <w:sz w:val="18"/>
          <w:szCs w:val="18"/>
        </w:rPr>
        <w:t>(0157)25-1160</w:t>
      </w:r>
    </w:p>
    <w:p w:rsidR="007C1B7D" w:rsidRPr="00A33D9F" w:rsidRDefault="007C1B7D" w:rsidP="004939EC">
      <w:pPr>
        <w:spacing w:line="170" w:lineRule="exact"/>
        <w:ind w:firstLineChars="300" w:firstLine="540"/>
        <w:rPr>
          <w:rFonts w:ascii="Century" w:eastAsia="ＭＳ 明朝" w:hAnsi="Century" w:cs="Times New Roman"/>
          <w:color w:val="000000" w:themeColor="text1"/>
          <w:sz w:val="18"/>
          <w:szCs w:val="18"/>
        </w:rPr>
      </w:pPr>
      <w:r w:rsidRPr="00A33D9F">
        <w:rPr>
          <w:rFonts w:ascii="Century" w:eastAsia="ＭＳ 明朝" w:hAnsi="Century" w:cs="Times New Roman" w:hint="eastAsia"/>
          <w:color w:val="000000" w:themeColor="text1"/>
          <w:sz w:val="18"/>
          <w:szCs w:val="18"/>
        </w:rPr>
        <w:t xml:space="preserve">端野総合支所　　</w:t>
      </w:r>
      <w:r w:rsidRPr="00A33D9F">
        <w:rPr>
          <w:rFonts w:ascii="Century" w:eastAsia="ＭＳ 明朝" w:hAnsi="Century" w:cs="Times New Roman"/>
          <w:color w:val="000000" w:themeColor="text1"/>
          <w:sz w:val="18"/>
          <w:szCs w:val="18"/>
        </w:rPr>
        <w:t xml:space="preserve"> </w:t>
      </w:r>
      <w:r w:rsidR="00A15849" w:rsidRPr="00A33D9F">
        <w:rPr>
          <w:rFonts w:ascii="Century" w:eastAsia="ＭＳ 明朝" w:hAnsi="Century" w:cs="Times New Roman" w:hint="eastAsia"/>
          <w:color w:val="000000" w:themeColor="text1"/>
          <w:sz w:val="18"/>
          <w:szCs w:val="18"/>
        </w:rPr>
        <w:t xml:space="preserve"> </w:t>
      </w:r>
      <w:r w:rsidR="001F3C22" w:rsidRPr="00A33D9F">
        <w:rPr>
          <w:rFonts w:ascii="Century" w:eastAsia="ＭＳ 明朝" w:hAnsi="Century" w:cs="Times New Roman" w:hint="eastAsia"/>
          <w:color w:val="000000" w:themeColor="text1"/>
          <w:sz w:val="18"/>
          <w:szCs w:val="18"/>
        </w:rPr>
        <w:t>上下水道課</w:t>
      </w:r>
      <w:r w:rsidR="00A15849" w:rsidRPr="00A33D9F">
        <w:rPr>
          <w:rFonts w:ascii="Century" w:eastAsia="ＭＳ 明朝" w:hAnsi="Century" w:cs="Times New Roman" w:hint="eastAsia"/>
          <w:color w:val="000000" w:themeColor="text1"/>
          <w:sz w:val="18"/>
          <w:szCs w:val="18"/>
        </w:rPr>
        <w:t xml:space="preserve">  </w:t>
      </w:r>
      <w:r w:rsidRPr="00A33D9F">
        <w:rPr>
          <w:rFonts w:ascii="Century" w:eastAsia="ＭＳ 明朝" w:hAnsi="Century" w:cs="Times New Roman"/>
          <w:color w:val="000000" w:themeColor="text1"/>
          <w:sz w:val="18"/>
          <w:szCs w:val="18"/>
        </w:rPr>
        <w:t>TEL</w:t>
      </w:r>
      <w:r w:rsidRPr="00A33D9F">
        <w:rPr>
          <w:rFonts w:ascii="Century" w:eastAsia="ＭＳ 明朝" w:hAnsi="Century" w:cs="Times New Roman"/>
          <w:color w:val="000000" w:themeColor="text1"/>
          <w:sz w:val="18"/>
          <w:szCs w:val="18"/>
        </w:rPr>
        <w:t xml:space="preserve">　</w:t>
      </w:r>
      <w:r w:rsidRPr="00A33D9F">
        <w:rPr>
          <w:rFonts w:ascii="Century" w:eastAsia="ＭＳ 明朝" w:hAnsi="Century" w:cs="Times New Roman" w:hint="eastAsia"/>
          <w:color w:val="000000" w:themeColor="text1"/>
          <w:sz w:val="18"/>
          <w:szCs w:val="18"/>
        </w:rPr>
        <w:t>(0157)56-4004</w:t>
      </w:r>
    </w:p>
    <w:p w:rsidR="007C1B7D" w:rsidRPr="00A33D9F" w:rsidRDefault="007C1B7D" w:rsidP="004939EC">
      <w:pPr>
        <w:spacing w:line="170" w:lineRule="exact"/>
        <w:ind w:firstLineChars="300" w:firstLine="540"/>
        <w:rPr>
          <w:rFonts w:ascii="Century" w:eastAsia="ＭＳ 明朝" w:hAnsi="Century" w:cs="Times New Roman"/>
          <w:color w:val="000000" w:themeColor="text1"/>
          <w:sz w:val="18"/>
          <w:szCs w:val="18"/>
        </w:rPr>
      </w:pPr>
      <w:r w:rsidRPr="00A33D9F">
        <w:rPr>
          <w:rFonts w:ascii="Century" w:eastAsia="ＭＳ 明朝" w:hAnsi="Century" w:cs="Times New Roman" w:hint="eastAsia"/>
          <w:color w:val="000000" w:themeColor="text1"/>
          <w:sz w:val="18"/>
          <w:szCs w:val="18"/>
        </w:rPr>
        <w:t xml:space="preserve">常呂総合支所　　</w:t>
      </w:r>
      <w:r w:rsidR="00A15849" w:rsidRPr="00A33D9F">
        <w:rPr>
          <w:rFonts w:ascii="Century" w:eastAsia="ＭＳ 明朝" w:hAnsi="Century" w:cs="Times New Roman"/>
          <w:color w:val="000000" w:themeColor="text1"/>
          <w:sz w:val="18"/>
          <w:szCs w:val="18"/>
        </w:rPr>
        <w:t xml:space="preserve">  </w:t>
      </w:r>
      <w:r w:rsidR="001F3C22" w:rsidRPr="00A33D9F">
        <w:rPr>
          <w:rFonts w:ascii="Century" w:eastAsia="ＭＳ 明朝" w:hAnsi="Century" w:cs="Times New Roman" w:hint="eastAsia"/>
          <w:color w:val="000000" w:themeColor="text1"/>
          <w:sz w:val="18"/>
          <w:szCs w:val="18"/>
        </w:rPr>
        <w:t>上下水道課</w:t>
      </w:r>
      <w:r w:rsidR="00A15849" w:rsidRPr="00A33D9F">
        <w:rPr>
          <w:rFonts w:ascii="Century" w:eastAsia="ＭＳ 明朝" w:hAnsi="Century" w:cs="Times New Roman" w:hint="eastAsia"/>
          <w:color w:val="000000" w:themeColor="text1"/>
          <w:sz w:val="18"/>
          <w:szCs w:val="18"/>
        </w:rPr>
        <w:t xml:space="preserve">  </w:t>
      </w:r>
      <w:r w:rsidRPr="00A33D9F">
        <w:rPr>
          <w:rFonts w:ascii="Century" w:eastAsia="ＭＳ 明朝" w:hAnsi="Century" w:cs="Times New Roman"/>
          <w:color w:val="000000" w:themeColor="text1"/>
          <w:sz w:val="18"/>
          <w:szCs w:val="18"/>
        </w:rPr>
        <w:t>TEL</w:t>
      </w:r>
      <w:r w:rsidRPr="00A33D9F">
        <w:rPr>
          <w:rFonts w:ascii="Century" w:eastAsia="ＭＳ 明朝" w:hAnsi="Century" w:cs="Times New Roman"/>
          <w:color w:val="000000" w:themeColor="text1"/>
          <w:sz w:val="18"/>
          <w:szCs w:val="18"/>
        </w:rPr>
        <w:t xml:space="preserve">　</w:t>
      </w:r>
      <w:r w:rsidRPr="00A33D9F">
        <w:rPr>
          <w:rFonts w:ascii="Century" w:eastAsia="ＭＳ 明朝" w:hAnsi="Century" w:cs="Times New Roman" w:hint="eastAsia"/>
          <w:color w:val="000000" w:themeColor="text1"/>
          <w:sz w:val="18"/>
          <w:szCs w:val="18"/>
        </w:rPr>
        <w:t>(0152)54-2116</w:t>
      </w:r>
      <w:r w:rsidR="00A15849" w:rsidRPr="00A33D9F">
        <w:rPr>
          <w:rFonts w:ascii="Century" w:eastAsia="ＭＳ 明朝" w:hAnsi="Century" w:cs="Times New Roman"/>
          <w:color w:val="000000" w:themeColor="text1"/>
          <w:sz w:val="18"/>
          <w:szCs w:val="18"/>
        </w:rPr>
        <w:t xml:space="preserve">            </w:t>
      </w:r>
      <w:r w:rsidR="00A15849" w:rsidRPr="00A33D9F">
        <w:rPr>
          <w:rFonts w:ascii="Century" w:eastAsia="ＭＳ 明朝" w:hAnsi="Century" w:cs="Times New Roman" w:hint="eastAsia"/>
          <w:color w:val="000000" w:themeColor="text1"/>
          <w:sz w:val="18"/>
          <w:szCs w:val="18"/>
        </w:rPr>
        <w:t>営業時間　午前</w:t>
      </w:r>
      <w:r w:rsidR="00A15849" w:rsidRPr="00A33D9F">
        <w:rPr>
          <w:rFonts w:ascii="ＭＳ 明朝" w:eastAsia="ＭＳ 明朝" w:hAnsi="ＭＳ 明朝" w:cs="ＭＳ 明朝" w:hint="eastAsia"/>
          <w:color w:val="000000" w:themeColor="text1"/>
          <w:sz w:val="18"/>
          <w:szCs w:val="18"/>
        </w:rPr>
        <w:t>８時４５分から午後５時３０分まで</w:t>
      </w:r>
    </w:p>
    <w:p w:rsidR="00B87381" w:rsidRPr="00B87381" w:rsidRDefault="007C1B7D" w:rsidP="004939EC">
      <w:pPr>
        <w:spacing w:line="170" w:lineRule="exact"/>
        <w:ind w:firstLineChars="300" w:firstLine="540"/>
        <w:rPr>
          <w:rFonts w:ascii="Century" w:eastAsia="ＭＳ 明朝" w:hAnsi="Century" w:cs="Times New Roman"/>
          <w:sz w:val="18"/>
          <w:szCs w:val="18"/>
        </w:rPr>
      </w:pPr>
      <w:r w:rsidRPr="00A33D9F">
        <w:rPr>
          <w:rFonts w:ascii="Century" w:eastAsia="ＭＳ 明朝" w:hAnsi="Century" w:cs="Times New Roman" w:hint="eastAsia"/>
          <w:color w:val="000000" w:themeColor="text1"/>
          <w:sz w:val="18"/>
          <w:szCs w:val="18"/>
        </w:rPr>
        <w:t xml:space="preserve">留辺蘂総合支所　　</w:t>
      </w:r>
      <w:r w:rsidR="001F3C22" w:rsidRPr="00A33D9F">
        <w:rPr>
          <w:rFonts w:ascii="Century" w:eastAsia="ＭＳ 明朝" w:hAnsi="Century" w:cs="Times New Roman" w:hint="eastAsia"/>
          <w:color w:val="000000" w:themeColor="text1"/>
          <w:sz w:val="18"/>
          <w:szCs w:val="18"/>
        </w:rPr>
        <w:t>上下水道課</w:t>
      </w:r>
      <w:r w:rsidR="00A15849" w:rsidRPr="00A33D9F">
        <w:rPr>
          <w:rFonts w:ascii="Century" w:eastAsia="ＭＳ 明朝" w:hAnsi="Century" w:cs="Times New Roman" w:hint="eastAsia"/>
          <w:color w:val="000000" w:themeColor="text1"/>
          <w:sz w:val="18"/>
          <w:szCs w:val="18"/>
        </w:rPr>
        <w:t xml:space="preserve">  </w:t>
      </w:r>
      <w:r w:rsidRPr="00A33D9F">
        <w:rPr>
          <w:rFonts w:ascii="Century" w:eastAsia="ＭＳ 明朝" w:hAnsi="Century" w:cs="Times New Roman"/>
          <w:color w:val="000000" w:themeColor="text1"/>
          <w:sz w:val="18"/>
          <w:szCs w:val="18"/>
        </w:rPr>
        <w:t>TEL</w:t>
      </w:r>
      <w:r w:rsidRPr="00A33D9F">
        <w:rPr>
          <w:rFonts w:ascii="Century" w:eastAsia="ＭＳ 明朝" w:hAnsi="Century" w:cs="Times New Roman"/>
          <w:color w:val="000000" w:themeColor="text1"/>
          <w:sz w:val="18"/>
          <w:szCs w:val="18"/>
        </w:rPr>
        <w:t xml:space="preserve">　</w:t>
      </w:r>
      <w:r w:rsidRPr="00A33D9F">
        <w:rPr>
          <w:rFonts w:ascii="Century" w:eastAsia="ＭＳ 明朝" w:hAnsi="Century" w:cs="Times New Roman" w:hint="eastAsia"/>
          <w:color w:val="000000" w:themeColor="text1"/>
          <w:sz w:val="18"/>
          <w:szCs w:val="18"/>
        </w:rPr>
        <w:t>(</w:t>
      </w:r>
      <w:r w:rsidR="00A15849" w:rsidRPr="00A33D9F">
        <w:rPr>
          <w:rFonts w:ascii="Century" w:eastAsia="ＭＳ 明朝" w:hAnsi="Century" w:cs="Times New Roman" w:hint="eastAsia"/>
          <w:color w:val="000000" w:themeColor="text1"/>
          <w:sz w:val="18"/>
          <w:szCs w:val="18"/>
        </w:rPr>
        <w:t>0157</w:t>
      </w:r>
      <w:r w:rsidRPr="00A33D9F">
        <w:rPr>
          <w:rFonts w:ascii="Century" w:eastAsia="ＭＳ 明朝" w:hAnsi="Century" w:cs="Times New Roman" w:hint="eastAsia"/>
          <w:color w:val="000000" w:themeColor="text1"/>
          <w:sz w:val="18"/>
          <w:szCs w:val="18"/>
        </w:rPr>
        <w:t>)</w:t>
      </w:r>
      <w:r w:rsidR="00A15849" w:rsidRPr="00A33D9F">
        <w:rPr>
          <w:rFonts w:ascii="Century" w:eastAsia="ＭＳ 明朝" w:hAnsi="Century" w:cs="Times New Roman" w:hint="eastAsia"/>
          <w:color w:val="000000" w:themeColor="text1"/>
          <w:sz w:val="18"/>
          <w:szCs w:val="18"/>
        </w:rPr>
        <w:t>42-2482</w:t>
      </w:r>
      <w:r w:rsidR="00A15849" w:rsidRPr="00A33D9F">
        <w:rPr>
          <w:rFonts w:ascii="Century" w:eastAsia="ＭＳ 明朝" w:hAnsi="Century" w:cs="Times New Roman" w:hint="eastAsia"/>
          <w:color w:val="000000" w:themeColor="text1"/>
          <w:sz w:val="18"/>
          <w:szCs w:val="18"/>
        </w:rPr>
        <w:t xml:space="preserve">　　　　　　　（ただし、土曜日・日曜日・祝日・年末年始</w:t>
      </w:r>
      <w:r w:rsidR="00A15849">
        <w:rPr>
          <w:rFonts w:ascii="Century" w:eastAsia="ＭＳ 明朝" w:hAnsi="Century" w:cs="Times New Roman" w:hint="eastAsia"/>
          <w:sz w:val="18"/>
          <w:szCs w:val="18"/>
        </w:rPr>
        <w:t>を除く）</w:t>
      </w:r>
    </w:p>
    <w:sectPr w:rsidR="00B87381" w:rsidRPr="00B87381" w:rsidSect="00F278CA">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6EE1" w:rsidRDefault="00806EE1" w:rsidP="00F278CA">
      <w:r>
        <w:separator/>
      </w:r>
    </w:p>
  </w:endnote>
  <w:endnote w:type="continuationSeparator" w:id="0">
    <w:p w:rsidR="00806EE1" w:rsidRDefault="00806EE1" w:rsidP="00F278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6EE1" w:rsidRDefault="00806EE1" w:rsidP="00F278CA">
      <w:r>
        <w:separator/>
      </w:r>
    </w:p>
  </w:footnote>
  <w:footnote w:type="continuationSeparator" w:id="0">
    <w:p w:rsidR="00806EE1" w:rsidRDefault="00806EE1" w:rsidP="00F278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CD5F5A"/>
    <w:multiLevelType w:val="hybridMultilevel"/>
    <w:tmpl w:val="613EEAFE"/>
    <w:lvl w:ilvl="0" w:tplc="0510861C">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3F952F0"/>
    <w:multiLevelType w:val="hybridMultilevel"/>
    <w:tmpl w:val="9AD41D44"/>
    <w:lvl w:ilvl="0" w:tplc="59ACB216">
      <w:start w:val="1"/>
      <w:numFmt w:val="decimal"/>
      <w:lvlText w:val="%1"/>
      <w:lvlJc w:val="left"/>
      <w:pPr>
        <w:ind w:left="452" w:hanging="360"/>
      </w:pPr>
      <w:rPr>
        <w:rFonts w:hint="default"/>
      </w:rPr>
    </w:lvl>
    <w:lvl w:ilvl="1" w:tplc="04090017" w:tentative="1">
      <w:start w:val="1"/>
      <w:numFmt w:val="aiueoFullWidth"/>
      <w:lvlText w:val="(%2)"/>
      <w:lvlJc w:val="left"/>
      <w:pPr>
        <w:ind w:left="932" w:hanging="420"/>
      </w:pPr>
    </w:lvl>
    <w:lvl w:ilvl="2" w:tplc="04090011" w:tentative="1">
      <w:start w:val="1"/>
      <w:numFmt w:val="decimalEnclosedCircle"/>
      <w:lvlText w:val="%3"/>
      <w:lvlJc w:val="left"/>
      <w:pPr>
        <w:ind w:left="1352" w:hanging="420"/>
      </w:pPr>
    </w:lvl>
    <w:lvl w:ilvl="3" w:tplc="0409000F" w:tentative="1">
      <w:start w:val="1"/>
      <w:numFmt w:val="decimal"/>
      <w:lvlText w:val="%4."/>
      <w:lvlJc w:val="left"/>
      <w:pPr>
        <w:ind w:left="1772" w:hanging="420"/>
      </w:pPr>
    </w:lvl>
    <w:lvl w:ilvl="4" w:tplc="04090017" w:tentative="1">
      <w:start w:val="1"/>
      <w:numFmt w:val="aiueoFullWidth"/>
      <w:lvlText w:val="(%5)"/>
      <w:lvlJc w:val="left"/>
      <w:pPr>
        <w:ind w:left="2192" w:hanging="420"/>
      </w:pPr>
    </w:lvl>
    <w:lvl w:ilvl="5" w:tplc="04090011" w:tentative="1">
      <w:start w:val="1"/>
      <w:numFmt w:val="decimalEnclosedCircle"/>
      <w:lvlText w:val="%6"/>
      <w:lvlJc w:val="left"/>
      <w:pPr>
        <w:ind w:left="2612" w:hanging="420"/>
      </w:pPr>
    </w:lvl>
    <w:lvl w:ilvl="6" w:tplc="0409000F" w:tentative="1">
      <w:start w:val="1"/>
      <w:numFmt w:val="decimal"/>
      <w:lvlText w:val="%7."/>
      <w:lvlJc w:val="left"/>
      <w:pPr>
        <w:ind w:left="3032" w:hanging="420"/>
      </w:pPr>
    </w:lvl>
    <w:lvl w:ilvl="7" w:tplc="04090017" w:tentative="1">
      <w:start w:val="1"/>
      <w:numFmt w:val="aiueoFullWidth"/>
      <w:lvlText w:val="(%8)"/>
      <w:lvlJc w:val="left"/>
      <w:pPr>
        <w:ind w:left="3452" w:hanging="420"/>
      </w:pPr>
    </w:lvl>
    <w:lvl w:ilvl="8" w:tplc="04090011" w:tentative="1">
      <w:start w:val="1"/>
      <w:numFmt w:val="decimalEnclosedCircle"/>
      <w:lvlText w:val="%9"/>
      <w:lvlJc w:val="left"/>
      <w:pPr>
        <w:ind w:left="3872" w:hanging="420"/>
      </w:pPr>
    </w:lvl>
  </w:abstractNum>
  <w:abstractNum w:abstractNumId="2" w15:restartNumberingAfterBreak="0">
    <w:nsid w:val="7EA31824"/>
    <w:multiLevelType w:val="hybridMultilevel"/>
    <w:tmpl w:val="0C72E48E"/>
    <w:lvl w:ilvl="0" w:tplc="2E98D4A2">
      <w:start w:val="1"/>
      <w:numFmt w:val="decimal"/>
      <w:lvlText w:val="%1."/>
      <w:lvlJc w:val="left"/>
      <w:pPr>
        <w:tabs>
          <w:tab w:val="num" w:pos="-178"/>
        </w:tabs>
        <w:ind w:left="-178" w:hanging="360"/>
      </w:pPr>
      <w:rPr>
        <w:rFonts w:hint="default"/>
      </w:rPr>
    </w:lvl>
    <w:lvl w:ilvl="1" w:tplc="04090017" w:tentative="1">
      <w:start w:val="1"/>
      <w:numFmt w:val="aiueoFullWidth"/>
      <w:lvlText w:val="(%2)"/>
      <w:lvlJc w:val="left"/>
      <w:pPr>
        <w:tabs>
          <w:tab w:val="num" w:pos="302"/>
        </w:tabs>
        <w:ind w:left="302" w:hanging="420"/>
      </w:pPr>
    </w:lvl>
    <w:lvl w:ilvl="2" w:tplc="04090011" w:tentative="1">
      <w:start w:val="1"/>
      <w:numFmt w:val="decimalEnclosedCircle"/>
      <w:lvlText w:val="%3"/>
      <w:lvlJc w:val="left"/>
      <w:pPr>
        <w:tabs>
          <w:tab w:val="num" w:pos="722"/>
        </w:tabs>
        <w:ind w:left="722" w:hanging="420"/>
      </w:pPr>
    </w:lvl>
    <w:lvl w:ilvl="3" w:tplc="0409000F" w:tentative="1">
      <w:start w:val="1"/>
      <w:numFmt w:val="decimal"/>
      <w:lvlText w:val="%4."/>
      <w:lvlJc w:val="left"/>
      <w:pPr>
        <w:tabs>
          <w:tab w:val="num" w:pos="1142"/>
        </w:tabs>
        <w:ind w:left="1142" w:hanging="420"/>
      </w:pPr>
    </w:lvl>
    <w:lvl w:ilvl="4" w:tplc="04090017" w:tentative="1">
      <w:start w:val="1"/>
      <w:numFmt w:val="aiueoFullWidth"/>
      <w:lvlText w:val="(%5)"/>
      <w:lvlJc w:val="left"/>
      <w:pPr>
        <w:tabs>
          <w:tab w:val="num" w:pos="1562"/>
        </w:tabs>
        <w:ind w:left="1562" w:hanging="420"/>
      </w:pPr>
    </w:lvl>
    <w:lvl w:ilvl="5" w:tplc="04090011" w:tentative="1">
      <w:start w:val="1"/>
      <w:numFmt w:val="decimalEnclosedCircle"/>
      <w:lvlText w:val="%6"/>
      <w:lvlJc w:val="left"/>
      <w:pPr>
        <w:tabs>
          <w:tab w:val="num" w:pos="1982"/>
        </w:tabs>
        <w:ind w:left="1982" w:hanging="420"/>
      </w:pPr>
    </w:lvl>
    <w:lvl w:ilvl="6" w:tplc="0409000F" w:tentative="1">
      <w:start w:val="1"/>
      <w:numFmt w:val="decimal"/>
      <w:lvlText w:val="%7."/>
      <w:lvlJc w:val="left"/>
      <w:pPr>
        <w:tabs>
          <w:tab w:val="num" w:pos="2402"/>
        </w:tabs>
        <w:ind w:left="2402" w:hanging="420"/>
      </w:pPr>
    </w:lvl>
    <w:lvl w:ilvl="7" w:tplc="04090017" w:tentative="1">
      <w:start w:val="1"/>
      <w:numFmt w:val="aiueoFullWidth"/>
      <w:lvlText w:val="(%8)"/>
      <w:lvlJc w:val="left"/>
      <w:pPr>
        <w:tabs>
          <w:tab w:val="num" w:pos="2822"/>
        </w:tabs>
        <w:ind w:left="2822" w:hanging="420"/>
      </w:pPr>
    </w:lvl>
    <w:lvl w:ilvl="8" w:tplc="04090011" w:tentative="1">
      <w:start w:val="1"/>
      <w:numFmt w:val="decimalEnclosedCircle"/>
      <w:lvlText w:val="%9"/>
      <w:lvlJc w:val="left"/>
      <w:pPr>
        <w:tabs>
          <w:tab w:val="num" w:pos="3242"/>
        </w:tabs>
        <w:ind w:left="3242"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78CA"/>
    <w:rsid w:val="00022932"/>
    <w:rsid w:val="00051B03"/>
    <w:rsid w:val="000B1900"/>
    <w:rsid w:val="000B50AF"/>
    <w:rsid w:val="00125807"/>
    <w:rsid w:val="001372D5"/>
    <w:rsid w:val="001713E8"/>
    <w:rsid w:val="001F3C22"/>
    <w:rsid w:val="0022088A"/>
    <w:rsid w:val="002F20D8"/>
    <w:rsid w:val="00351BFC"/>
    <w:rsid w:val="00355D94"/>
    <w:rsid w:val="00381993"/>
    <w:rsid w:val="003A3842"/>
    <w:rsid w:val="003A38FE"/>
    <w:rsid w:val="003F5E56"/>
    <w:rsid w:val="004939EC"/>
    <w:rsid w:val="00521BD1"/>
    <w:rsid w:val="0054108B"/>
    <w:rsid w:val="00597F92"/>
    <w:rsid w:val="005A2DDE"/>
    <w:rsid w:val="0064322A"/>
    <w:rsid w:val="006943B7"/>
    <w:rsid w:val="006A6F8E"/>
    <w:rsid w:val="006A7081"/>
    <w:rsid w:val="006F36FA"/>
    <w:rsid w:val="007C1B7D"/>
    <w:rsid w:val="00806EE1"/>
    <w:rsid w:val="008501BC"/>
    <w:rsid w:val="008972C4"/>
    <w:rsid w:val="00904B53"/>
    <w:rsid w:val="0093472E"/>
    <w:rsid w:val="009F5F6F"/>
    <w:rsid w:val="00A15849"/>
    <w:rsid w:val="00A33D9F"/>
    <w:rsid w:val="00A45331"/>
    <w:rsid w:val="00AD5D4D"/>
    <w:rsid w:val="00B87381"/>
    <w:rsid w:val="00C6300F"/>
    <w:rsid w:val="00CD1FE5"/>
    <w:rsid w:val="00D3056C"/>
    <w:rsid w:val="00D7507A"/>
    <w:rsid w:val="00DF62C3"/>
    <w:rsid w:val="00E152CE"/>
    <w:rsid w:val="00E87AAC"/>
    <w:rsid w:val="00EC1358"/>
    <w:rsid w:val="00ED5DF1"/>
    <w:rsid w:val="00EF60EA"/>
    <w:rsid w:val="00F278CA"/>
    <w:rsid w:val="00F67C56"/>
    <w:rsid w:val="00F911C4"/>
    <w:rsid w:val="00FC37CB"/>
    <w:rsid w:val="00FD1A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0D6ADD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278CA"/>
    <w:pPr>
      <w:tabs>
        <w:tab w:val="center" w:pos="4252"/>
        <w:tab w:val="right" w:pos="8504"/>
      </w:tabs>
      <w:snapToGrid w:val="0"/>
    </w:pPr>
  </w:style>
  <w:style w:type="character" w:customStyle="1" w:styleId="a4">
    <w:name w:val="ヘッダー (文字)"/>
    <w:basedOn w:val="a0"/>
    <w:link w:val="a3"/>
    <w:uiPriority w:val="99"/>
    <w:rsid w:val="00F278CA"/>
  </w:style>
  <w:style w:type="paragraph" w:styleId="a5">
    <w:name w:val="footer"/>
    <w:basedOn w:val="a"/>
    <w:link w:val="a6"/>
    <w:uiPriority w:val="99"/>
    <w:unhideWhenUsed/>
    <w:rsid w:val="00F278CA"/>
    <w:pPr>
      <w:tabs>
        <w:tab w:val="center" w:pos="4252"/>
        <w:tab w:val="right" w:pos="8504"/>
      </w:tabs>
      <w:snapToGrid w:val="0"/>
    </w:pPr>
  </w:style>
  <w:style w:type="character" w:customStyle="1" w:styleId="a6">
    <w:name w:val="フッター (文字)"/>
    <w:basedOn w:val="a0"/>
    <w:link w:val="a5"/>
    <w:uiPriority w:val="99"/>
    <w:rsid w:val="00F278CA"/>
  </w:style>
  <w:style w:type="paragraph" w:styleId="a7">
    <w:name w:val="List Paragraph"/>
    <w:basedOn w:val="a"/>
    <w:uiPriority w:val="34"/>
    <w:qFormat/>
    <w:rsid w:val="00DF62C3"/>
    <w:pPr>
      <w:ind w:leftChars="400" w:left="840"/>
    </w:pPr>
  </w:style>
  <w:style w:type="paragraph" w:styleId="a8">
    <w:name w:val="Balloon Text"/>
    <w:basedOn w:val="a"/>
    <w:link w:val="a9"/>
    <w:uiPriority w:val="99"/>
    <w:semiHidden/>
    <w:unhideWhenUsed/>
    <w:rsid w:val="00EC135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C135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262</Words>
  <Characters>1500</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2020-09-18T07:17:00Z</dcterms:created>
  <dcterms:modified xsi:type="dcterms:W3CDTF">2020-12-24T01:18:00Z</dcterms:modified>
</cp:coreProperties>
</file>