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F3DA7" w:rsidRPr="0026283E" w:rsidRDefault="00AA67B1">
      <w:pPr>
        <w:rPr>
          <w:rFonts w:hint="eastAsia"/>
        </w:rPr>
      </w:pPr>
      <w:bookmarkStart w:id="0" w:name="_GoBack"/>
      <w:bookmarkEnd w:id="0"/>
      <w:r w:rsidRPr="0026283E">
        <w:rPr>
          <w:rFonts w:hint="eastAsia"/>
        </w:rPr>
        <w:t>様式</w:t>
      </w:r>
      <w:r w:rsidR="0034313B" w:rsidRPr="0026283E">
        <w:rPr>
          <w:rFonts w:hint="eastAsia"/>
        </w:rPr>
        <w:t>第</w:t>
      </w:r>
      <w:r w:rsidR="00A2464A">
        <w:rPr>
          <w:rFonts w:hint="eastAsia"/>
        </w:rPr>
        <w:t>4</w:t>
      </w:r>
      <w:r w:rsidRPr="0026283E">
        <w:rPr>
          <w:rFonts w:hint="eastAsia"/>
        </w:rPr>
        <w:t>号</w:t>
      </w:r>
      <w:r w:rsidR="00F51858">
        <w:rPr>
          <w:rFonts w:hint="eastAsia"/>
        </w:rPr>
        <w:t>（第</w:t>
      </w:r>
      <w:r w:rsidR="00A2464A">
        <w:rPr>
          <w:rFonts w:hint="eastAsia"/>
        </w:rPr>
        <w:t>5</w:t>
      </w:r>
      <w:r w:rsidR="00F51858">
        <w:rPr>
          <w:rFonts w:hint="eastAsia"/>
        </w:rPr>
        <w:t>条関係）</w:t>
      </w:r>
    </w:p>
    <w:p w:rsidR="0034313B" w:rsidRDefault="0034313B">
      <w:pPr>
        <w:rPr>
          <w:rFonts w:hint="eastAsia"/>
        </w:rPr>
      </w:pPr>
    </w:p>
    <w:p w:rsidR="00A2464A" w:rsidRDefault="00A2464A" w:rsidP="00A2464A">
      <w:pPr>
        <w:ind w:rightChars="200" w:right="420"/>
        <w:jc w:val="right"/>
        <w:rPr>
          <w:rFonts w:hint="eastAsia"/>
        </w:rPr>
      </w:pPr>
      <w:r>
        <w:rPr>
          <w:rFonts w:hint="eastAsia"/>
        </w:rPr>
        <w:t xml:space="preserve">　　　　第　　　　　号</w:t>
      </w:r>
    </w:p>
    <w:p w:rsidR="00A2464A" w:rsidRDefault="00A2464A" w:rsidP="00A2464A">
      <w:pPr>
        <w:ind w:rightChars="200" w:right="420"/>
        <w:jc w:val="right"/>
        <w:rPr>
          <w:rFonts w:hint="eastAsia"/>
        </w:rPr>
      </w:pPr>
      <w:r>
        <w:rPr>
          <w:rFonts w:hint="eastAsia"/>
        </w:rPr>
        <w:t xml:space="preserve">　　　　年　　月　　日</w:t>
      </w:r>
    </w:p>
    <w:p w:rsidR="00AA67B1" w:rsidRDefault="00AA67B1">
      <w:pPr>
        <w:rPr>
          <w:rFonts w:hint="eastAsia"/>
        </w:rPr>
      </w:pPr>
    </w:p>
    <w:p w:rsidR="00AA67B1" w:rsidRDefault="00A2464A" w:rsidP="00AA67B1">
      <w:pPr>
        <w:ind w:leftChars="200" w:left="420"/>
        <w:rPr>
          <w:rFonts w:hint="eastAsia"/>
        </w:rPr>
      </w:pPr>
      <w:r>
        <w:rPr>
          <w:rFonts w:hint="eastAsia"/>
        </w:rPr>
        <w:t xml:space="preserve">　　　　　　</w:t>
      </w:r>
      <w:r w:rsidR="00AA67B1">
        <w:rPr>
          <w:rFonts w:hint="eastAsia"/>
        </w:rPr>
        <w:t xml:space="preserve">　　　　　様</w:t>
      </w:r>
    </w:p>
    <w:p w:rsidR="00A2464A" w:rsidRPr="00A2464A" w:rsidRDefault="00A2464A" w:rsidP="002B131A">
      <w:pPr>
        <w:spacing w:line="360" w:lineRule="auto"/>
        <w:rPr>
          <w:rFonts w:hint="eastAsia"/>
        </w:rPr>
      </w:pPr>
    </w:p>
    <w:p w:rsidR="00AA67B1" w:rsidRDefault="00A2464A" w:rsidP="002B131A">
      <w:pPr>
        <w:spacing w:beforeLines="25" w:before="83"/>
        <w:ind w:rightChars="200" w:right="420"/>
        <w:jc w:val="right"/>
        <w:rPr>
          <w:rFonts w:hint="eastAsia"/>
        </w:rPr>
      </w:pPr>
      <w:r>
        <w:rPr>
          <w:rFonts w:hint="eastAsia"/>
        </w:rPr>
        <w:t>上小阿仁村長</w:t>
      </w:r>
      <w:r w:rsidR="00AA67B1">
        <w:rPr>
          <w:rFonts w:hint="eastAsia"/>
        </w:rPr>
        <w:t xml:space="preserve">　　　　　　　　㊞</w:t>
      </w:r>
    </w:p>
    <w:p w:rsidR="00AA67B1" w:rsidRDefault="00AA67B1" w:rsidP="002B131A">
      <w:pPr>
        <w:spacing w:line="360" w:lineRule="auto"/>
        <w:rPr>
          <w:rFonts w:hint="eastAsia"/>
        </w:rPr>
      </w:pPr>
    </w:p>
    <w:p w:rsidR="00AA67B1" w:rsidRDefault="00A2464A" w:rsidP="00AA67B1">
      <w:pPr>
        <w:jc w:val="center"/>
        <w:rPr>
          <w:rFonts w:hint="eastAsia"/>
        </w:rPr>
      </w:pPr>
      <w:r>
        <w:rPr>
          <w:rFonts w:hint="eastAsia"/>
        </w:rPr>
        <w:t xml:space="preserve">　　年度</w:t>
      </w:r>
      <w:r w:rsidR="00F51858">
        <w:rPr>
          <w:rFonts w:hint="eastAsia"/>
        </w:rPr>
        <w:t>がけ地近接等危険住宅移転事業</w:t>
      </w:r>
      <w:r w:rsidR="00AA67B1">
        <w:rPr>
          <w:rFonts w:hint="eastAsia"/>
        </w:rPr>
        <w:t>補助金交付</w:t>
      </w:r>
      <w:r>
        <w:rPr>
          <w:rFonts w:hint="eastAsia"/>
        </w:rPr>
        <w:t>決定通知書</w:t>
      </w:r>
    </w:p>
    <w:p w:rsidR="00AA67B1" w:rsidRDefault="00AA67B1" w:rsidP="002B131A">
      <w:pPr>
        <w:spacing w:line="360" w:lineRule="auto"/>
        <w:rPr>
          <w:rFonts w:hint="eastAsia"/>
        </w:rPr>
      </w:pPr>
    </w:p>
    <w:p w:rsidR="00AA67B1" w:rsidRDefault="00F870BD" w:rsidP="007A4B45">
      <w:pPr>
        <w:spacing w:line="300" w:lineRule="auto"/>
        <w:ind w:firstLineChars="400" w:firstLine="920"/>
        <w:rPr>
          <w:rFonts w:hint="eastAsia"/>
        </w:rPr>
      </w:pPr>
      <w:r>
        <w:rPr>
          <w:rFonts w:hint="eastAsia"/>
          <w:spacing w:val="10"/>
          <w:szCs w:val="21"/>
        </w:rPr>
        <w:t>年</w:t>
      </w:r>
      <w:r w:rsidR="007A4B45">
        <w:rPr>
          <w:rFonts w:hint="eastAsia"/>
          <w:spacing w:val="10"/>
          <w:szCs w:val="21"/>
        </w:rPr>
        <w:t xml:space="preserve">　月　</w:t>
      </w:r>
      <w:proofErr w:type="gramStart"/>
      <w:r w:rsidR="007A4B45">
        <w:rPr>
          <w:rFonts w:hint="eastAsia"/>
          <w:spacing w:val="10"/>
          <w:szCs w:val="21"/>
        </w:rPr>
        <w:t>日付け</w:t>
      </w:r>
      <w:proofErr w:type="gramEnd"/>
      <w:r w:rsidR="007A4B45">
        <w:rPr>
          <w:rFonts w:hint="eastAsia"/>
          <w:spacing w:val="10"/>
          <w:szCs w:val="21"/>
        </w:rPr>
        <w:t>で申請のあった　　　年</w:t>
      </w:r>
      <w:r>
        <w:rPr>
          <w:rFonts w:hint="eastAsia"/>
          <w:spacing w:val="10"/>
          <w:szCs w:val="21"/>
        </w:rPr>
        <w:t>度</w:t>
      </w:r>
      <w:r w:rsidR="007A4B45">
        <w:rPr>
          <w:rFonts w:hint="eastAsia"/>
          <w:spacing w:val="10"/>
          <w:szCs w:val="21"/>
        </w:rPr>
        <w:t>分の補助金等について、次の条件を付け金　　　　　円を交付することに決定したので、上小阿仁村</w:t>
      </w:r>
      <w:r>
        <w:rPr>
          <w:rFonts w:hint="eastAsia"/>
          <w:spacing w:val="10"/>
          <w:szCs w:val="21"/>
        </w:rPr>
        <w:t>がけ地近接等危険住宅移転事業</w:t>
      </w:r>
      <w:r w:rsidR="007A4B45">
        <w:rPr>
          <w:rFonts w:hint="eastAsia"/>
          <w:spacing w:val="10"/>
          <w:szCs w:val="21"/>
        </w:rPr>
        <w:t>に関する条例第5条の規定により通知する。</w:t>
      </w:r>
    </w:p>
    <w:p w:rsidR="00AA67B1" w:rsidRDefault="00AA67B1" w:rsidP="002B131A">
      <w:pPr>
        <w:spacing w:line="360" w:lineRule="auto"/>
        <w:rPr>
          <w:rFonts w:hint="eastAsia"/>
        </w:rPr>
      </w:pPr>
    </w:p>
    <w:p w:rsidR="00F870BD" w:rsidRDefault="00F870BD" w:rsidP="00F870BD">
      <w:pPr>
        <w:spacing w:line="360" w:lineRule="auto"/>
        <w:jc w:val="center"/>
        <w:rPr>
          <w:rFonts w:hint="eastAsia"/>
        </w:rPr>
      </w:pPr>
      <w:r>
        <w:rPr>
          <w:rFonts w:hint="eastAsia"/>
        </w:rPr>
        <w:t>記</w:t>
      </w:r>
    </w:p>
    <w:p w:rsidR="00F870BD" w:rsidRPr="00CE0CDF" w:rsidRDefault="00F870BD" w:rsidP="002B131A">
      <w:pPr>
        <w:spacing w:line="360" w:lineRule="auto"/>
        <w:rPr>
          <w:rFonts w:hint="eastAsia"/>
        </w:rPr>
      </w:pPr>
    </w:p>
    <w:p w:rsidR="00F870BD" w:rsidRDefault="00AA67B1" w:rsidP="00F870BD">
      <w:pPr>
        <w:spacing w:beforeLines="25" w:before="83"/>
        <w:rPr>
          <w:rFonts w:hint="eastAsia"/>
        </w:rPr>
      </w:pPr>
      <w:r>
        <w:rPr>
          <w:rFonts w:hint="eastAsia"/>
        </w:rPr>
        <w:t xml:space="preserve">1　</w:t>
      </w:r>
      <w:r w:rsidR="00505C95" w:rsidRPr="00505C95">
        <w:rPr>
          <w:rFonts w:hint="eastAsia"/>
          <w:spacing w:val="315"/>
          <w:kern w:val="0"/>
          <w:fitText w:val="1890" w:id="720068354"/>
        </w:rPr>
        <w:t>補助</w:t>
      </w:r>
      <w:r w:rsidR="00505C95" w:rsidRPr="00505C95">
        <w:rPr>
          <w:rFonts w:hint="eastAsia"/>
          <w:kern w:val="0"/>
          <w:fitText w:val="1890" w:id="720068354"/>
        </w:rPr>
        <w:t>金</w:t>
      </w:r>
    </w:p>
    <w:p w:rsidR="00505C95" w:rsidRDefault="00F128F9" w:rsidP="00F128F9">
      <w:pPr>
        <w:spacing w:beforeLines="25" w:before="83"/>
        <w:rPr>
          <w:rFonts w:hint="eastAsia"/>
        </w:rPr>
      </w:pPr>
      <w:r>
        <w:rPr>
          <w:rFonts w:hint="eastAsia"/>
        </w:rPr>
        <w:t xml:space="preserve">　　　　内　　訳</w:t>
      </w:r>
    </w:p>
    <w:p w:rsidR="00F128F9" w:rsidRDefault="00F128F9" w:rsidP="00F128F9">
      <w:pPr>
        <w:spacing w:beforeLines="25" w:before="83"/>
        <w:rPr>
          <w:rFonts w:hint="eastAsia"/>
        </w:rPr>
      </w:pPr>
      <w:r>
        <w:rPr>
          <w:rFonts w:hint="eastAsia"/>
        </w:rPr>
        <w:t xml:space="preserve">　　　</w:t>
      </w:r>
      <w:r w:rsidR="00505C95">
        <w:rPr>
          <w:rFonts w:hint="eastAsia"/>
        </w:rPr>
        <w:t xml:space="preserve">　　　</w:t>
      </w:r>
      <w:r>
        <w:rPr>
          <w:rFonts w:hint="eastAsia"/>
        </w:rPr>
        <w:t>危険住宅</w:t>
      </w:r>
      <w:r w:rsidR="00505C95">
        <w:rPr>
          <w:rFonts w:hint="eastAsia"/>
        </w:rPr>
        <w:t>の</w:t>
      </w:r>
      <w:r>
        <w:rPr>
          <w:rFonts w:hint="eastAsia"/>
        </w:rPr>
        <w:t>除却等</w:t>
      </w:r>
      <w:r w:rsidR="00505C95">
        <w:rPr>
          <w:rFonts w:hint="eastAsia"/>
        </w:rPr>
        <w:t>に要する経費　　　　　　　　　　円</w:t>
      </w:r>
    </w:p>
    <w:p w:rsidR="00F128F9" w:rsidRDefault="00F128F9" w:rsidP="00F128F9">
      <w:pPr>
        <w:spacing w:beforeLines="25" w:before="83"/>
        <w:rPr>
          <w:rFonts w:hint="eastAsia"/>
        </w:rPr>
      </w:pPr>
      <w:r>
        <w:rPr>
          <w:rFonts w:hint="eastAsia"/>
        </w:rPr>
        <w:t xml:space="preserve">　　　　　　移転先住宅建設等</w:t>
      </w:r>
      <w:r w:rsidR="00505C95">
        <w:rPr>
          <w:rFonts w:hint="eastAsia"/>
        </w:rPr>
        <w:t>に要する</w:t>
      </w:r>
      <w:r>
        <w:rPr>
          <w:rFonts w:hint="eastAsia"/>
        </w:rPr>
        <w:t>経費</w:t>
      </w:r>
      <w:r w:rsidR="00505C95">
        <w:rPr>
          <w:rFonts w:hint="eastAsia"/>
        </w:rPr>
        <w:t xml:space="preserve">　　　　　　　　　　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6"/>
        <w:gridCol w:w="1416"/>
        <w:gridCol w:w="1415"/>
        <w:gridCol w:w="1415"/>
        <w:gridCol w:w="1416"/>
        <w:gridCol w:w="1416"/>
      </w:tblGrid>
      <w:tr w:rsidR="00505C95" w:rsidTr="007345EF">
        <w:tc>
          <w:tcPr>
            <w:tcW w:w="1450" w:type="dxa"/>
            <w:vMerge w:val="restart"/>
            <w:shd w:val="clear" w:color="auto" w:fill="auto"/>
            <w:vAlign w:val="center"/>
          </w:tcPr>
          <w:p w:rsidR="00505C95" w:rsidRDefault="00505C95" w:rsidP="007345EF">
            <w:pPr>
              <w:spacing w:beforeLines="25" w:before="83"/>
              <w:jc w:val="center"/>
              <w:rPr>
                <w:rFonts w:hint="eastAsia"/>
              </w:rPr>
            </w:pPr>
            <w:r>
              <w:rPr>
                <w:rFonts w:hint="eastAsia"/>
              </w:rPr>
              <w:t>事業費</w:t>
            </w:r>
          </w:p>
        </w:tc>
        <w:tc>
          <w:tcPr>
            <w:tcW w:w="1450" w:type="dxa"/>
            <w:vMerge w:val="restart"/>
            <w:shd w:val="clear" w:color="auto" w:fill="auto"/>
            <w:vAlign w:val="center"/>
          </w:tcPr>
          <w:p w:rsidR="00505C95" w:rsidRDefault="00505C95" w:rsidP="007345EF">
            <w:pPr>
              <w:spacing w:beforeLines="25" w:before="83"/>
              <w:jc w:val="center"/>
              <w:rPr>
                <w:rFonts w:hint="eastAsia"/>
              </w:rPr>
            </w:pPr>
            <w:r>
              <w:rPr>
                <w:rFonts w:hint="eastAsia"/>
              </w:rPr>
              <w:t>補助金</w:t>
            </w:r>
          </w:p>
        </w:tc>
        <w:tc>
          <w:tcPr>
            <w:tcW w:w="4351" w:type="dxa"/>
            <w:gridSpan w:val="3"/>
            <w:shd w:val="clear" w:color="auto" w:fill="auto"/>
            <w:vAlign w:val="center"/>
          </w:tcPr>
          <w:p w:rsidR="00505C95" w:rsidRDefault="00505C95" w:rsidP="007345EF">
            <w:pPr>
              <w:spacing w:beforeLines="25" w:before="83"/>
              <w:jc w:val="center"/>
              <w:rPr>
                <w:rFonts w:hint="eastAsia"/>
              </w:rPr>
            </w:pPr>
            <w:r>
              <w:rPr>
                <w:rFonts w:hint="eastAsia"/>
              </w:rPr>
              <w:t>左の内訳</w:t>
            </w:r>
          </w:p>
        </w:tc>
        <w:tc>
          <w:tcPr>
            <w:tcW w:w="1451" w:type="dxa"/>
            <w:vMerge w:val="restart"/>
            <w:shd w:val="clear" w:color="auto" w:fill="auto"/>
            <w:vAlign w:val="center"/>
          </w:tcPr>
          <w:p w:rsidR="00505C95" w:rsidRDefault="00505C95" w:rsidP="007345EF">
            <w:pPr>
              <w:spacing w:beforeLines="25" w:before="83"/>
              <w:jc w:val="center"/>
              <w:rPr>
                <w:rFonts w:hint="eastAsia"/>
              </w:rPr>
            </w:pPr>
            <w:r>
              <w:rPr>
                <w:rFonts w:hint="eastAsia"/>
              </w:rPr>
              <w:t>備考</w:t>
            </w:r>
          </w:p>
        </w:tc>
      </w:tr>
      <w:tr w:rsidR="00505C95" w:rsidTr="007345EF">
        <w:tc>
          <w:tcPr>
            <w:tcW w:w="1450" w:type="dxa"/>
            <w:vMerge/>
            <w:shd w:val="clear" w:color="auto" w:fill="auto"/>
            <w:vAlign w:val="center"/>
          </w:tcPr>
          <w:p w:rsidR="00505C95" w:rsidRDefault="00505C95" w:rsidP="007345EF">
            <w:pPr>
              <w:spacing w:beforeLines="25" w:before="83"/>
              <w:rPr>
                <w:rFonts w:hint="eastAsia"/>
              </w:rPr>
            </w:pPr>
          </w:p>
        </w:tc>
        <w:tc>
          <w:tcPr>
            <w:tcW w:w="1450" w:type="dxa"/>
            <w:vMerge/>
            <w:shd w:val="clear" w:color="auto" w:fill="auto"/>
            <w:vAlign w:val="center"/>
          </w:tcPr>
          <w:p w:rsidR="00505C95" w:rsidRDefault="00505C95" w:rsidP="007345EF">
            <w:pPr>
              <w:spacing w:beforeLines="25" w:before="83"/>
              <w:rPr>
                <w:rFonts w:hint="eastAsia"/>
              </w:rPr>
            </w:pPr>
          </w:p>
        </w:tc>
        <w:tc>
          <w:tcPr>
            <w:tcW w:w="1450" w:type="dxa"/>
            <w:shd w:val="clear" w:color="auto" w:fill="auto"/>
            <w:vAlign w:val="center"/>
          </w:tcPr>
          <w:p w:rsidR="00505C95" w:rsidRDefault="00505C95" w:rsidP="007345EF">
            <w:pPr>
              <w:spacing w:beforeLines="25" w:before="83"/>
              <w:jc w:val="center"/>
              <w:rPr>
                <w:rFonts w:hint="eastAsia"/>
              </w:rPr>
            </w:pPr>
            <w:r>
              <w:rPr>
                <w:rFonts w:hint="eastAsia"/>
              </w:rPr>
              <w:t>国庫補助金</w:t>
            </w:r>
          </w:p>
        </w:tc>
        <w:tc>
          <w:tcPr>
            <w:tcW w:w="1450" w:type="dxa"/>
            <w:shd w:val="clear" w:color="auto" w:fill="auto"/>
            <w:vAlign w:val="center"/>
          </w:tcPr>
          <w:p w:rsidR="00505C95" w:rsidRDefault="00505C95" w:rsidP="007345EF">
            <w:pPr>
              <w:spacing w:beforeLines="25" w:before="83"/>
              <w:jc w:val="center"/>
              <w:rPr>
                <w:rFonts w:hint="eastAsia"/>
              </w:rPr>
            </w:pPr>
            <w:r>
              <w:rPr>
                <w:rFonts w:hint="eastAsia"/>
              </w:rPr>
              <w:t>県補助金</w:t>
            </w:r>
          </w:p>
        </w:tc>
        <w:tc>
          <w:tcPr>
            <w:tcW w:w="1451" w:type="dxa"/>
            <w:shd w:val="clear" w:color="auto" w:fill="auto"/>
            <w:vAlign w:val="center"/>
          </w:tcPr>
          <w:p w:rsidR="00505C95" w:rsidRDefault="00505C95" w:rsidP="007345EF">
            <w:pPr>
              <w:spacing w:beforeLines="25" w:before="83"/>
              <w:jc w:val="center"/>
              <w:rPr>
                <w:rFonts w:hint="eastAsia"/>
              </w:rPr>
            </w:pPr>
            <w:r>
              <w:rPr>
                <w:rFonts w:hint="eastAsia"/>
              </w:rPr>
              <w:t>村補助金</w:t>
            </w:r>
          </w:p>
        </w:tc>
        <w:tc>
          <w:tcPr>
            <w:tcW w:w="1451" w:type="dxa"/>
            <w:vMerge/>
            <w:shd w:val="clear" w:color="auto" w:fill="auto"/>
            <w:vAlign w:val="center"/>
          </w:tcPr>
          <w:p w:rsidR="00505C95" w:rsidRDefault="00505C95" w:rsidP="007345EF">
            <w:pPr>
              <w:spacing w:beforeLines="25" w:before="83"/>
              <w:rPr>
                <w:rFonts w:hint="eastAsia"/>
              </w:rPr>
            </w:pPr>
          </w:p>
        </w:tc>
      </w:tr>
      <w:tr w:rsidR="00505C95" w:rsidTr="007345EF">
        <w:tc>
          <w:tcPr>
            <w:tcW w:w="1450" w:type="dxa"/>
            <w:tcBorders>
              <w:bottom w:val="single" w:sz="4" w:space="0" w:color="FFFFFF"/>
            </w:tcBorders>
            <w:shd w:val="clear" w:color="auto" w:fill="auto"/>
            <w:vAlign w:val="center"/>
          </w:tcPr>
          <w:p w:rsidR="00505C95" w:rsidRDefault="00505C95" w:rsidP="007345EF">
            <w:pPr>
              <w:spacing w:beforeLines="25" w:before="83"/>
              <w:jc w:val="right"/>
              <w:rPr>
                <w:rFonts w:hint="eastAsia"/>
              </w:rPr>
            </w:pPr>
            <w:r>
              <w:rPr>
                <w:rFonts w:hint="eastAsia"/>
              </w:rPr>
              <w:t>円</w:t>
            </w:r>
          </w:p>
        </w:tc>
        <w:tc>
          <w:tcPr>
            <w:tcW w:w="1450" w:type="dxa"/>
            <w:tcBorders>
              <w:bottom w:val="single" w:sz="4" w:space="0" w:color="FFFFFF"/>
            </w:tcBorders>
            <w:shd w:val="clear" w:color="auto" w:fill="auto"/>
            <w:vAlign w:val="center"/>
          </w:tcPr>
          <w:p w:rsidR="00505C95" w:rsidRDefault="00505C95" w:rsidP="007345EF">
            <w:pPr>
              <w:spacing w:beforeLines="25" w:before="83"/>
              <w:jc w:val="right"/>
              <w:rPr>
                <w:rFonts w:hint="eastAsia"/>
              </w:rPr>
            </w:pPr>
            <w:r>
              <w:rPr>
                <w:rFonts w:hint="eastAsia"/>
              </w:rPr>
              <w:t>円</w:t>
            </w:r>
          </w:p>
        </w:tc>
        <w:tc>
          <w:tcPr>
            <w:tcW w:w="1450" w:type="dxa"/>
            <w:tcBorders>
              <w:bottom w:val="single" w:sz="4" w:space="0" w:color="FFFFFF"/>
            </w:tcBorders>
            <w:shd w:val="clear" w:color="auto" w:fill="auto"/>
            <w:vAlign w:val="center"/>
          </w:tcPr>
          <w:p w:rsidR="00505C95" w:rsidRDefault="00505C95" w:rsidP="007345EF">
            <w:pPr>
              <w:spacing w:beforeLines="25" w:before="83"/>
              <w:jc w:val="right"/>
              <w:rPr>
                <w:rFonts w:hint="eastAsia"/>
              </w:rPr>
            </w:pPr>
            <w:r>
              <w:rPr>
                <w:rFonts w:hint="eastAsia"/>
              </w:rPr>
              <w:t>円</w:t>
            </w:r>
          </w:p>
        </w:tc>
        <w:tc>
          <w:tcPr>
            <w:tcW w:w="1450" w:type="dxa"/>
            <w:tcBorders>
              <w:bottom w:val="single" w:sz="4" w:space="0" w:color="FFFFFF"/>
            </w:tcBorders>
            <w:shd w:val="clear" w:color="auto" w:fill="auto"/>
            <w:vAlign w:val="center"/>
          </w:tcPr>
          <w:p w:rsidR="00505C95" w:rsidRDefault="00505C95" w:rsidP="007345EF">
            <w:pPr>
              <w:spacing w:beforeLines="25" w:before="83"/>
              <w:jc w:val="right"/>
              <w:rPr>
                <w:rFonts w:hint="eastAsia"/>
              </w:rPr>
            </w:pPr>
            <w:r>
              <w:rPr>
                <w:rFonts w:hint="eastAsia"/>
              </w:rPr>
              <w:t>円</w:t>
            </w:r>
          </w:p>
        </w:tc>
        <w:tc>
          <w:tcPr>
            <w:tcW w:w="1451" w:type="dxa"/>
            <w:tcBorders>
              <w:bottom w:val="single" w:sz="4" w:space="0" w:color="FFFFFF"/>
            </w:tcBorders>
            <w:shd w:val="clear" w:color="auto" w:fill="auto"/>
            <w:vAlign w:val="center"/>
          </w:tcPr>
          <w:p w:rsidR="00505C95" w:rsidRDefault="00505C95" w:rsidP="007345EF">
            <w:pPr>
              <w:spacing w:beforeLines="25" w:before="83"/>
              <w:jc w:val="right"/>
              <w:rPr>
                <w:rFonts w:hint="eastAsia"/>
              </w:rPr>
            </w:pPr>
            <w:r>
              <w:rPr>
                <w:rFonts w:hint="eastAsia"/>
              </w:rPr>
              <w:t>円</w:t>
            </w:r>
          </w:p>
        </w:tc>
        <w:tc>
          <w:tcPr>
            <w:tcW w:w="1451" w:type="dxa"/>
            <w:tcBorders>
              <w:bottom w:val="single" w:sz="4" w:space="0" w:color="FFFFFF"/>
            </w:tcBorders>
            <w:shd w:val="clear" w:color="auto" w:fill="auto"/>
            <w:vAlign w:val="center"/>
          </w:tcPr>
          <w:p w:rsidR="00505C95" w:rsidRDefault="00505C95" w:rsidP="007345EF">
            <w:pPr>
              <w:spacing w:beforeLines="25" w:before="83"/>
              <w:rPr>
                <w:rFonts w:hint="eastAsia"/>
              </w:rPr>
            </w:pPr>
          </w:p>
        </w:tc>
      </w:tr>
      <w:tr w:rsidR="00505C95" w:rsidTr="007345EF">
        <w:tc>
          <w:tcPr>
            <w:tcW w:w="1450" w:type="dxa"/>
            <w:tcBorders>
              <w:top w:val="single" w:sz="4" w:space="0" w:color="FFFFFF"/>
            </w:tcBorders>
            <w:shd w:val="clear" w:color="auto" w:fill="auto"/>
            <w:vAlign w:val="center"/>
          </w:tcPr>
          <w:p w:rsidR="00505C95" w:rsidRDefault="00505C95" w:rsidP="007345EF">
            <w:pPr>
              <w:spacing w:beforeLines="25" w:before="83"/>
              <w:rPr>
                <w:rFonts w:hint="eastAsia"/>
              </w:rPr>
            </w:pPr>
          </w:p>
          <w:p w:rsidR="00505C95" w:rsidRDefault="00505C95" w:rsidP="007345EF">
            <w:pPr>
              <w:spacing w:beforeLines="25" w:before="83"/>
              <w:rPr>
                <w:rFonts w:hint="eastAsia"/>
              </w:rPr>
            </w:pPr>
          </w:p>
        </w:tc>
        <w:tc>
          <w:tcPr>
            <w:tcW w:w="1450" w:type="dxa"/>
            <w:tcBorders>
              <w:top w:val="single" w:sz="4" w:space="0" w:color="FFFFFF"/>
            </w:tcBorders>
            <w:shd w:val="clear" w:color="auto" w:fill="auto"/>
            <w:vAlign w:val="center"/>
          </w:tcPr>
          <w:p w:rsidR="00505C95" w:rsidRDefault="00505C95" w:rsidP="007345EF">
            <w:pPr>
              <w:spacing w:beforeLines="25" w:before="83"/>
              <w:rPr>
                <w:rFonts w:hint="eastAsia"/>
              </w:rPr>
            </w:pPr>
          </w:p>
        </w:tc>
        <w:tc>
          <w:tcPr>
            <w:tcW w:w="1450" w:type="dxa"/>
            <w:tcBorders>
              <w:top w:val="single" w:sz="4" w:space="0" w:color="FFFFFF"/>
            </w:tcBorders>
            <w:shd w:val="clear" w:color="auto" w:fill="auto"/>
            <w:vAlign w:val="center"/>
          </w:tcPr>
          <w:p w:rsidR="00505C95" w:rsidRDefault="00505C95" w:rsidP="007345EF">
            <w:pPr>
              <w:spacing w:beforeLines="25" w:before="83"/>
              <w:rPr>
                <w:rFonts w:hint="eastAsia"/>
              </w:rPr>
            </w:pPr>
          </w:p>
        </w:tc>
        <w:tc>
          <w:tcPr>
            <w:tcW w:w="1450" w:type="dxa"/>
            <w:tcBorders>
              <w:top w:val="single" w:sz="4" w:space="0" w:color="FFFFFF"/>
            </w:tcBorders>
            <w:shd w:val="clear" w:color="auto" w:fill="auto"/>
            <w:vAlign w:val="center"/>
          </w:tcPr>
          <w:p w:rsidR="00505C95" w:rsidRDefault="00505C95" w:rsidP="007345EF">
            <w:pPr>
              <w:spacing w:beforeLines="25" w:before="83"/>
              <w:rPr>
                <w:rFonts w:hint="eastAsia"/>
              </w:rPr>
            </w:pPr>
          </w:p>
        </w:tc>
        <w:tc>
          <w:tcPr>
            <w:tcW w:w="1451" w:type="dxa"/>
            <w:tcBorders>
              <w:top w:val="single" w:sz="4" w:space="0" w:color="FFFFFF"/>
            </w:tcBorders>
            <w:shd w:val="clear" w:color="auto" w:fill="auto"/>
            <w:vAlign w:val="center"/>
          </w:tcPr>
          <w:p w:rsidR="00505C95" w:rsidRDefault="00505C95" w:rsidP="007345EF">
            <w:pPr>
              <w:spacing w:beforeLines="25" w:before="83"/>
              <w:rPr>
                <w:rFonts w:hint="eastAsia"/>
              </w:rPr>
            </w:pPr>
          </w:p>
        </w:tc>
        <w:tc>
          <w:tcPr>
            <w:tcW w:w="1451" w:type="dxa"/>
            <w:tcBorders>
              <w:top w:val="single" w:sz="4" w:space="0" w:color="FFFFFF"/>
            </w:tcBorders>
            <w:shd w:val="clear" w:color="auto" w:fill="auto"/>
            <w:vAlign w:val="center"/>
          </w:tcPr>
          <w:p w:rsidR="00505C95" w:rsidRDefault="00505C95" w:rsidP="007345EF">
            <w:pPr>
              <w:spacing w:beforeLines="25" w:before="83"/>
              <w:rPr>
                <w:rFonts w:hint="eastAsia"/>
              </w:rPr>
            </w:pPr>
          </w:p>
        </w:tc>
      </w:tr>
    </w:tbl>
    <w:p w:rsidR="00505C95" w:rsidRDefault="00505C95" w:rsidP="00F128F9">
      <w:pPr>
        <w:spacing w:beforeLines="25" w:before="83"/>
        <w:rPr>
          <w:rFonts w:hint="eastAsia"/>
        </w:rPr>
      </w:pPr>
    </w:p>
    <w:p w:rsidR="007A4B45" w:rsidRDefault="007A4B45" w:rsidP="007A4B45">
      <w:pPr>
        <w:spacing w:beforeLines="25" w:before="83"/>
        <w:rPr>
          <w:rFonts w:hint="eastAsia"/>
        </w:rPr>
      </w:pPr>
      <w:r>
        <w:rPr>
          <w:rFonts w:hint="eastAsia"/>
        </w:rPr>
        <w:t xml:space="preserve">2　</w:t>
      </w:r>
      <w:r w:rsidR="00505C95" w:rsidRPr="00505C95">
        <w:rPr>
          <w:rFonts w:hint="eastAsia"/>
          <w:spacing w:val="735"/>
          <w:kern w:val="0"/>
          <w:fitText w:val="1890" w:id="720544257"/>
        </w:rPr>
        <w:t>条</w:t>
      </w:r>
      <w:r w:rsidR="00505C95" w:rsidRPr="00505C95">
        <w:rPr>
          <w:rFonts w:hint="eastAsia"/>
          <w:kern w:val="0"/>
          <w:fitText w:val="1890" w:id="720544257"/>
        </w:rPr>
        <w:t>件</w:t>
      </w:r>
    </w:p>
    <w:p w:rsidR="00F128F9" w:rsidRDefault="00505C95" w:rsidP="00505C95">
      <w:pPr>
        <w:spacing w:beforeLines="25" w:before="83"/>
        <w:ind w:firstLineChars="100" w:firstLine="230"/>
        <w:rPr>
          <w:rFonts w:hint="eastAsia"/>
        </w:rPr>
      </w:pPr>
      <w:r>
        <w:rPr>
          <w:rFonts w:hint="eastAsia"/>
          <w:spacing w:val="10"/>
          <w:szCs w:val="21"/>
        </w:rPr>
        <w:t>上小阿仁村財務規則及び上小阿仁村がけ地近接等危険住宅移転事業に関する条例の規定に従うこと。</w:t>
      </w:r>
    </w:p>
    <w:p w:rsidR="00F128F9" w:rsidRDefault="00F128F9" w:rsidP="00F128F9">
      <w:pPr>
        <w:spacing w:beforeLines="25" w:before="83"/>
        <w:rPr>
          <w:rFonts w:hint="eastAsia"/>
        </w:rPr>
      </w:pPr>
    </w:p>
    <w:sectPr w:rsidR="00F128F9">
      <w:pgSz w:w="11906" w:h="16838" w:code="9"/>
      <w:pgMar w:top="1701" w:right="1701" w:bottom="1701" w:left="1701" w:header="851" w:footer="992" w:gutter="0"/>
      <w:cols w:space="425"/>
      <w:docGrid w:type="lines" w:linePitch="335" w:charSpace="5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A056E" w:rsidRDefault="00AA056E"/>
    <w:p w:rsidR="00AA056E" w:rsidRDefault="00AA056E"/>
  </w:endnote>
  <w:endnote w:type="continuationSeparator" w:id="0">
    <w:p w:rsidR="00AA056E" w:rsidRDefault="00AA056E"/>
    <w:p w:rsidR="00AA056E" w:rsidRDefault="00AA056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A056E" w:rsidRDefault="00AA056E" w:rsidP="00012955">
      <w:pPr>
        <w:spacing w:beforeLines="25" w:before="60"/>
        <w:rPr>
          <w:rFonts w:hint="eastAsia"/>
        </w:rPr>
      </w:pPr>
    </w:p>
    <w:p w:rsidR="00AA056E" w:rsidRDefault="00AA056E" w:rsidP="00012955">
      <w:pPr>
        <w:spacing w:beforeLines="25" w:before="60"/>
        <w:rPr>
          <w:rFonts w:hint="eastAsia"/>
        </w:rPr>
      </w:pPr>
    </w:p>
  </w:footnote>
  <w:footnote w:type="continuationSeparator" w:id="0">
    <w:p w:rsidR="00AA056E" w:rsidRDefault="00AA056E"/>
    <w:p w:rsidR="00AA056E" w:rsidRDefault="00AA056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C683C19"/>
    <w:multiLevelType w:val="hybridMultilevel"/>
    <w:tmpl w:val="5DEEECF4"/>
    <w:lvl w:ilvl="0" w:tplc="2FAC397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3"/>
  <w:drawingGridVerticalSpacing w:val="335"/>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7B1"/>
    <w:rsid w:val="00007D35"/>
    <w:rsid w:val="00012955"/>
    <w:rsid w:val="00020538"/>
    <w:rsid w:val="00080AFD"/>
    <w:rsid w:val="00095FB7"/>
    <w:rsid w:val="001309DB"/>
    <w:rsid w:val="001519E8"/>
    <w:rsid w:val="00156BEE"/>
    <w:rsid w:val="001B05A0"/>
    <w:rsid w:val="001E0DA1"/>
    <w:rsid w:val="00254A79"/>
    <w:rsid w:val="0026283E"/>
    <w:rsid w:val="002B131A"/>
    <w:rsid w:val="00307BFD"/>
    <w:rsid w:val="00331925"/>
    <w:rsid w:val="0034313B"/>
    <w:rsid w:val="003C1C4F"/>
    <w:rsid w:val="00422312"/>
    <w:rsid w:val="00440E76"/>
    <w:rsid w:val="00505C95"/>
    <w:rsid w:val="00521014"/>
    <w:rsid w:val="0053702A"/>
    <w:rsid w:val="00567EDD"/>
    <w:rsid w:val="005D5391"/>
    <w:rsid w:val="005F1A1D"/>
    <w:rsid w:val="00634A38"/>
    <w:rsid w:val="006B5DA8"/>
    <w:rsid w:val="006C2A35"/>
    <w:rsid w:val="007345EF"/>
    <w:rsid w:val="00747F56"/>
    <w:rsid w:val="007A4B45"/>
    <w:rsid w:val="007B53DF"/>
    <w:rsid w:val="007C7FF4"/>
    <w:rsid w:val="00884E6C"/>
    <w:rsid w:val="008B1021"/>
    <w:rsid w:val="008E71AF"/>
    <w:rsid w:val="008F380E"/>
    <w:rsid w:val="008F3DA7"/>
    <w:rsid w:val="00912463"/>
    <w:rsid w:val="00923631"/>
    <w:rsid w:val="009A2EB1"/>
    <w:rsid w:val="009B6FE9"/>
    <w:rsid w:val="009E7947"/>
    <w:rsid w:val="00A03469"/>
    <w:rsid w:val="00A2464A"/>
    <w:rsid w:val="00A56664"/>
    <w:rsid w:val="00AA056E"/>
    <w:rsid w:val="00AA67B1"/>
    <w:rsid w:val="00AB6DB9"/>
    <w:rsid w:val="00AB712E"/>
    <w:rsid w:val="00AC45EF"/>
    <w:rsid w:val="00AC4E6D"/>
    <w:rsid w:val="00AF250D"/>
    <w:rsid w:val="00B12985"/>
    <w:rsid w:val="00B43E4C"/>
    <w:rsid w:val="00B4791F"/>
    <w:rsid w:val="00B52B57"/>
    <w:rsid w:val="00C222C6"/>
    <w:rsid w:val="00C94B57"/>
    <w:rsid w:val="00CE0CDF"/>
    <w:rsid w:val="00D50C2E"/>
    <w:rsid w:val="00D51CE4"/>
    <w:rsid w:val="00D52CA9"/>
    <w:rsid w:val="00DE4297"/>
    <w:rsid w:val="00E0529C"/>
    <w:rsid w:val="00E23E37"/>
    <w:rsid w:val="00EB7321"/>
    <w:rsid w:val="00F128F9"/>
    <w:rsid w:val="00F31EC9"/>
    <w:rsid w:val="00F51858"/>
    <w:rsid w:val="00F870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15:docId w15:val="{067D4955-866E-4DB6-B9CE-CE5BFD24A1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wordWrap w:val="0"/>
      <w:overflowPunct w:val="0"/>
      <w:autoSpaceDE w:val="0"/>
      <w:autoSpaceDN w:val="0"/>
      <w:jc w:val="both"/>
    </w:pPr>
    <w:rPr>
      <w:rFonts w:ascii="ＭＳ 明朝"/>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rsid w:val="002B131A"/>
    <w:pPr>
      <w:tabs>
        <w:tab w:val="center" w:pos="4252"/>
        <w:tab w:val="right" w:pos="8504"/>
      </w:tabs>
      <w:snapToGrid w:val="0"/>
    </w:pPr>
  </w:style>
  <w:style w:type="paragraph" w:styleId="a4">
    <w:name w:val="footer"/>
    <w:basedOn w:val="a"/>
    <w:rsid w:val="002B131A"/>
    <w:pPr>
      <w:tabs>
        <w:tab w:val="center" w:pos="4252"/>
        <w:tab w:val="right" w:pos="8504"/>
      </w:tabs>
      <w:snapToGrid w:val="0"/>
    </w:pPr>
  </w:style>
  <w:style w:type="table" w:styleId="a5">
    <w:name w:val="Table Grid"/>
    <w:basedOn w:val="a1"/>
    <w:rsid w:val="00F128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5F3FAF-4008-43D3-9F1A-1FA33EF9EE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58</Words>
  <Characters>334</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KENSETU03</dc:creator>
  <cp:keywords/>
  <cp:lastModifiedBy>kam0012</cp:lastModifiedBy>
  <cp:revision>2</cp:revision>
  <dcterms:created xsi:type="dcterms:W3CDTF">2025-09-13T00:10:00Z</dcterms:created>
  <dcterms:modified xsi:type="dcterms:W3CDTF">2025-09-13T00:10:00Z</dcterms:modified>
</cp:coreProperties>
</file>