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9FC" w:rsidRDefault="008169B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様式第2号</w:t>
      </w:r>
    </w:p>
    <w:p w:rsidR="00D809FC" w:rsidRDefault="008169B6">
      <w:pPr>
        <w:spacing w:line="276" w:lineRule="auto"/>
        <w:jc w:val="center"/>
        <w:rPr>
          <w:rFonts w:hint="eastAsia"/>
        </w:rPr>
      </w:pPr>
      <w:r>
        <w:rPr>
          <w:rFonts w:hint="eastAsia"/>
        </w:rPr>
        <w:t>上小阿仁村生涯学習センター使用許可書</w:t>
      </w:r>
    </w:p>
    <w:p w:rsidR="00D809FC" w:rsidRDefault="008169B6">
      <w:pPr>
        <w:spacing w:line="260" w:lineRule="exact"/>
        <w:ind w:rightChars="100" w:right="230"/>
        <w:jc w:val="right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D809FC" w:rsidRDefault="008169B6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　　　　　　　様</w:t>
      </w:r>
    </w:p>
    <w:p w:rsidR="00D809FC" w:rsidRDefault="008169B6">
      <w:pPr>
        <w:spacing w:line="276" w:lineRule="auto"/>
        <w:ind w:rightChars="100" w:right="230"/>
        <w:jc w:val="right"/>
        <w:rPr>
          <w:rFonts w:hint="eastAsia"/>
        </w:rPr>
      </w:pPr>
      <w:r>
        <w:rPr>
          <w:rFonts w:hint="eastAsia"/>
        </w:rPr>
        <w:t>上小阿仁村生涯学習センター所長</w:t>
      </w:r>
    </w:p>
    <w:p w:rsidR="00D809FC" w:rsidRDefault="008169B6">
      <w:pPr>
        <w:spacing w:line="276" w:lineRule="auto"/>
        <w:ind w:firstLineChars="100" w:firstLine="230"/>
        <w:rPr>
          <w:rFonts w:hint="eastAsia"/>
        </w:rPr>
      </w:pPr>
      <w:r>
        <w:rPr>
          <w:rFonts w:hint="eastAsia"/>
        </w:rPr>
        <w:t>上小阿仁村生涯学習センターの使用について、次の条件を付して許可します。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0"/>
        <w:gridCol w:w="690"/>
        <w:gridCol w:w="1150"/>
        <w:gridCol w:w="1265"/>
        <w:gridCol w:w="460"/>
        <w:gridCol w:w="575"/>
        <w:gridCol w:w="1265"/>
        <w:gridCol w:w="1035"/>
        <w:gridCol w:w="920"/>
        <w:gridCol w:w="690"/>
      </w:tblGrid>
      <w:tr w:rsidR="008169B6">
        <w:trPr>
          <w:cantSplit/>
          <w:trHeight w:val="425"/>
        </w:trPr>
        <w:tc>
          <w:tcPr>
            <w:tcW w:w="1150" w:type="dxa"/>
            <w:gridSpan w:val="2"/>
            <w:vAlign w:val="center"/>
          </w:tcPr>
          <w:p w:rsidR="00D809FC" w:rsidRDefault="008169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415" w:type="dxa"/>
            <w:gridSpan w:val="2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460" w:type="dxa"/>
            <w:vMerge w:val="restart"/>
            <w:textDirection w:val="tbRlV"/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4485" w:type="dxa"/>
            <w:gridSpan w:val="5"/>
            <w:vMerge w:val="restart"/>
            <w:vAlign w:val="bottom"/>
          </w:tcPr>
          <w:p w:rsidR="00D809FC" w:rsidRDefault="008169B6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（電話　　　　　　）</w:t>
            </w:r>
          </w:p>
        </w:tc>
      </w:tr>
      <w:tr w:rsidR="008169B6">
        <w:trPr>
          <w:cantSplit/>
          <w:trHeight w:val="425"/>
        </w:trPr>
        <w:tc>
          <w:tcPr>
            <w:tcW w:w="1150" w:type="dxa"/>
            <w:gridSpan w:val="2"/>
            <w:vAlign w:val="center"/>
          </w:tcPr>
          <w:p w:rsidR="00D809FC" w:rsidRDefault="008169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申請者名</w:t>
            </w:r>
          </w:p>
        </w:tc>
        <w:tc>
          <w:tcPr>
            <w:tcW w:w="2415" w:type="dxa"/>
            <w:gridSpan w:val="2"/>
            <w:vAlign w:val="center"/>
          </w:tcPr>
          <w:p w:rsidR="00D809FC" w:rsidRDefault="00D809FC">
            <w:pPr>
              <w:jc w:val="right"/>
              <w:rPr>
                <w:rFonts w:hint="eastAsia"/>
              </w:rPr>
            </w:pPr>
          </w:p>
        </w:tc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4485" w:type="dxa"/>
            <w:gridSpan w:val="5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>
        <w:trPr>
          <w:trHeight w:val="425"/>
        </w:trPr>
        <w:tc>
          <w:tcPr>
            <w:tcW w:w="2300" w:type="dxa"/>
            <w:gridSpan w:val="3"/>
            <w:vAlign w:val="center"/>
          </w:tcPr>
          <w:p w:rsidR="00D809FC" w:rsidRDefault="008169B6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使用目的、催物名称</w:t>
            </w:r>
          </w:p>
        </w:tc>
        <w:tc>
          <w:tcPr>
            <w:tcW w:w="6210" w:type="dxa"/>
            <w:gridSpan w:val="7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>
        <w:trPr>
          <w:trHeight w:val="425"/>
        </w:trPr>
        <w:tc>
          <w:tcPr>
            <w:tcW w:w="1150" w:type="dxa"/>
            <w:gridSpan w:val="2"/>
            <w:vAlign w:val="center"/>
          </w:tcPr>
          <w:p w:rsidR="00D809FC" w:rsidRDefault="008169B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使用期日</w:t>
            </w:r>
          </w:p>
        </w:tc>
        <w:tc>
          <w:tcPr>
            <w:tcW w:w="7360" w:type="dxa"/>
            <w:gridSpan w:val="8"/>
            <w:vAlign w:val="center"/>
          </w:tcPr>
          <w:p w:rsidR="00D809FC" w:rsidRDefault="008169B6">
            <w:pPr>
              <w:pStyle w:val="a3"/>
              <w:tabs>
                <w:tab w:val="clear" w:pos="4252"/>
                <w:tab w:val="clear" w:pos="8504"/>
              </w:tabs>
              <w:snapToGrid/>
              <w:ind w:leftChars="130" w:left="299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　月　　　日（　　曜日）</w:t>
            </w:r>
          </w:p>
        </w:tc>
      </w:tr>
      <w:tr w:rsidR="008169B6">
        <w:trPr>
          <w:cantSplit/>
          <w:trHeight w:val="624"/>
        </w:trPr>
        <w:tc>
          <w:tcPr>
            <w:tcW w:w="460" w:type="dxa"/>
            <w:vMerge w:val="restart"/>
            <w:textDirection w:val="tbRlV"/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39"/>
                <w:kern w:val="0"/>
                <w:fitText w:val="2875" w:id="-1276909822"/>
              </w:rPr>
              <w:t>使用区</w:t>
            </w:r>
            <w:r>
              <w:rPr>
                <w:rFonts w:hint="eastAsia"/>
                <w:spacing w:val="1"/>
                <w:kern w:val="0"/>
                <w:fitText w:val="2875" w:id="-1276909822"/>
              </w:rPr>
              <w:t>分</w:t>
            </w: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使用時間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使用（入場）人数</w:t>
            </w:r>
          </w:p>
        </w:tc>
        <w:tc>
          <w:tcPr>
            <w:tcW w:w="1035" w:type="dxa"/>
            <w:vAlign w:val="center"/>
          </w:tcPr>
          <w:p w:rsidR="00D809FC" w:rsidRDefault="008169B6">
            <w:pPr>
              <w:spacing w:line="220" w:lineRule="exact"/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備品の使用</w:t>
            </w: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90" w:type="dxa"/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多目的ホール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ステージ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有・無</w:t>
            </w: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楽屋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1</w:t>
            </w:r>
            <w:r>
              <w:rPr>
                <w:rFonts w:hint="eastAsia"/>
              </w:rPr>
              <w:t>（洋）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2</w:t>
            </w:r>
            <w:r>
              <w:rPr>
                <w:rFonts w:hint="eastAsia"/>
              </w:rPr>
              <w:t>（和）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3</w:t>
            </w:r>
            <w:r>
              <w:rPr>
                <w:rFonts w:hint="eastAsia"/>
              </w:rPr>
              <w:t>（和）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vAlign w:val="center"/>
          </w:tcPr>
          <w:p w:rsidR="00D809FC" w:rsidRDefault="008169B6">
            <w:pPr>
              <w:ind w:leftChars="10" w:left="23"/>
              <w:rPr>
                <w:rFonts w:hint="eastAsia"/>
              </w:rPr>
            </w:pPr>
            <w:r>
              <w:rPr>
                <w:rFonts w:hint="eastAsia"/>
              </w:rPr>
              <w:t>研修室</w:t>
            </w:r>
            <w:r>
              <w:rPr>
                <w:rFonts w:hint="eastAsia"/>
                <w:spacing w:val="20"/>
              </w:rPr>
              <w:t>4</w:t>
            </w:r>
            <w:r>
              <w:rPr>
                <w:rFonts w:hint="eastAsia"/>
              </w:rPr>
              <w:t>（茶）</w:t>
            </w:r>
          </w:p>
        </w:tc>
        <w:tc>
          <w:tcPr>
            <w:tcW w:w="2300" w:type="dxa"/>
            <w:gridSpan w:val="3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  <w:tr w:rsidR="008169B6" w:rsidTr="008169B6">
        <w:trPr>
          <w:cantSplit/>
          <w:trHeight w:val="539"/>
        </w:trPr>
        <w:tc>
          <w:tcPr>
            <w:tcW w:w="460" w:type="dxa"/>
            <w:vMerge/>
            <w:tcBorders>
              <w:bottom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ind w:leftChars="10" w:left="23" w:rightChars="10" w:right="2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時　分～　時　分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035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  <w:tc>
          <w:tcPr>
            <w:tcW w:w="920" w:type="dxa"/>
            <w:tcBorders>
              <w:bottom w:val="single" w:sz="4" w:space="0" w:color="auto"/>
            </w:tcBorders>
            <w:vAlign w:val="center"/>
          </w:tcPr>
          <w:p w:rsidR="00D809FC" w:rsidRDefault="008169B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D809FC" w:rsidRDefault="00D809FC">
            <w:pPr>
              <w:jc w:val="center"/>
              <w:rPr>
                <w:rFonts w:hint="eastAsia"/>
              </w:rPr>
            </w:pPr>
          </w:p>
        </w:tc>
      </w:tr>
    </w:tbl>
    <w:p w:rsidR="00D809FC" w:rsidRDefault="008169B6">
      <w:pPr>
        <w:spacing w:beforeLines="15" w:before="54" w:line="300" w:lineRule="exact"/>
        <w:rPr>
          <w:rFonts w:hint="eastAsia"/>
        </w:rPr>
      </w:pPr>
      <w:r>
        <w:rPr>
          <w:rFonts w:hint="eastAsia"/>
        </w:rPr>
        <w:t>&lt;許可条件&gt;（注意事項）</w:t>
      </w:r>
    </w:p>
    <w:p w:rsidR="00D809FC" w:rsidRDefault="008169B6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>1　施設設備等の物件を破損する行為はしないでください。</w:t>
      </w:r>
    </w:p>
    <w:p w:rsidR="00D809FC" w:rsidRDefault="008169B6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>2　使用許可を受けた箇所及び器具以外は使用しないでください。</w:t>
      </w:r>
    </w:p>
    <w:p w:rsidR="00D809FC" w:rsidRDefault="008169B6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>3　目的外使用や、使用権利の譲渡をしないでください。</w:t>
      </w:r>
    </w:p>
    <w:p w:rsidR="00D809FC" w:rsidRDefault="008169B6">
      <w:pPr>
        <w:spacing w:line="300" w:lineRule="exact"/>
        <w:ind w:leftChars="100" w:left="345" w:hangingChars="50" w:hanging="115"/>
        <w:rPr>
          <w:rFonts w:hint="eastAsia"/>
        </w:rPr>
      </w:pPr>
      <w:r>
        <w:rPr>
          <w:rFonts w:hint="eastAsia"/>
        </w:rPr>
        <w:t>4　上小阿仁村生涯学習センターでは、使用者及び入館者が、事故・盗難・その他の被害を受けた場合の責任は負いません。</w:t>
      </w:r>
    </w:p>
    <w:p w:rsidR="00D809FC" w:rsidRDefault="008169B6" w:rsidP="00DA6F85">
      <w:pPr>
        <w:autoSpaceDE w:val="0"/>
        <w:autoSpaceDN w:val="0"/>
        <w:spacing w:line="300" w:lineRule="exact"/>
        <w:ind w:leftChars="100" w:left="345" w:hangingChars="50" w:hanging="115"/>
        <w:rPr>
          <w:rFonts w:hint="eastAsia"/>
        </w:rPr>
      </w:pPr>
      <w:r>
        <w:rPr>
          <w:rFonts w:hint="eastAsia"/>
        </w:rPr>
        <w:t xml:space="preserve">5　</w:t>
      </w:r>
      <w:r>
        <w:rPr>
          <w:rFonts w:hint="eastAsia"/>
          <w:spacing w:val="2"/>
        </w:rPr>
        <w:t>使用時間には「準備（仕込み）」から「後片付け」までの時間を含んでいま</w:t>
      </w:r>
      <w:r>
        <w:rPr>
          <w:rFonts w:hint="eastAsia"/>
        </w:rPr>
        <w:t>す。</w:t>
      </w:r>
      <w:r w:rsidRPr="00DA6F85">
        <w:rPr>
          <w:rFonts w:hint="eastAsia"/>
          <w:spacing w:val="2"/>
          <w:szCs w:val="21"/>
        </w:rPr>
        <w:t>終了時間の5分前には後片付け・清掃をして、終了時間には係員の点</w:t>
      </w:r>
      <w:r>
        <w:rPr>
          <w:rFonts w:hint="eastAsia"/>
        </w:rPr>
        <w:t>検を受けてください。</w:t>
      </w:r>
    </w:p>
    <w:p w:rsidR="00D809FC" w:rsidRDefault="008169B6">
      <w:pPr>
        <w:spacing w:line="300" w:lineRule="exact"/>
        <w:ind w:leftChars="100" w:left="345" w:hangingChars="50" w:hanging="115"/>
        <w:rPr>
          <w:rFonts w:hint="eastAsia"/>
        </w:rPr>
      </w:pPr>
      <w:r>
        <w:rPr>
          <w:rFonts w:hint="eastAsia"/>
        </w:rPr>
        <w:t>6　催し物に必要なスタッフ（統括責任者、音響・照明操作技術者、受付、会場内外整理、駐車場整理等）は、主催者（使用者）が手配してください。</w:t>
      </w:r>
    </w:p>
    <w:p w:rsidR="00D809FC" w:rsidRDefault="008169B6">
      <w:pPr>
        <w:spacing w:line="300" w:lineRule="exact"/>
        <w:ind w:leftChars="100" w:left="345" w:hangingChars="50" w:hanging="115"/>
        <w:rPr>
          <w:rFonts w:hint="eastAsia"/>
        </w:rPr>
      </w:pPr>
      <w:r>
        <w:rPr>
          <w:rFonts w:hint="eastAsia"/>
        </w:rPr>
        <w:t>7　多目的ホール、研修室等館内は禁煙になっています。喫煙は所定の場所でお願いします。また、飲食についても制約があります。使用前にご確認ください。</w:t>
      </w:r>
    </w:p>
    <w:p w:rsidR="00D809FC" w:rsidRDefault="008169B6">
      <w:pPr>
        <w:spacing w:line="300" w:lineRule="exact"/>
        <w:ind w:leftChars="100" w:left="230"/>
        <w:rPr>
          <w:rFonts w:hint="eastAsia"/>
        </w:rPr>
      </w:pPr>
      <w:r>
        <w:rPr>
          <w:rFonts w:hint="eastAsia"/>
        </w:rPr>
        <w:t>8　移動観覧席を使用した場合の収容定員は420人です。</w:t>
      </w:r>
    </w:p>
    <w:sectPr w:rsidR="00D809FC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9FC"/>
    <w:rsid w:val="006D2EA6"/>
    <w:rsid w:val="008169B6"/>
    <w:rsid w:val="00D809FC"/>
    <w:rsid w:val="00D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E7E7BB-A73A-43AE-9D05-2BDEC804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cp:lastModifiedBy>kam0012</cp:lastModifiedBy>
  <cp:revision>2</cp:revision>
  <cp:lastPrinted>2007-03-29T08:08:00Z</cp:lastPrinted>
  <dcterms:created xsi:type="dcterms:W3CDTF">2025-09-11T05:26:00Z</dcterms:created>
  <dcterms:modified xsi:type="dcterms:W3CDTF">2025-09-11T05:26:00Z</dcterms:modified>
</cp:coreProperties>
</file>