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/>
        <w:jc w:val="left"/>
        <w:rPr>
          <w:rFonts w:hint="default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  <w:sz w:val="20"/>
        </w:rPr>
        <w:t>別記様式第</w:t>
      </w:r>
      <w:r>
        <w:rPr>
          <w:rFonts w:hint="eastAsia" w:ascii="ＭＳ 明朝" w:hAnsi="ＭＳ 明朝" w:eastAsia="ＭＳ 明朝"/>
          <w:color w:val="000000" w:themeColor="text1"/>
          <w:sz w:val="20"/>
        </w:rPr>
        <w:t>3</w:t>
      </w:r>
      <w:r>
        <w:rPr>
          <w:rFonts w:hint="eastAsia" w:ascii="ＭＳ 明朝" w:hAnsi="ＭＳ 明朝" w:eastAsia="ＭＳ 明朝"/>
          <w:color w:val="000000" w:themeColor="text1"/>
          <w:sz w:val="20"/>
        </w:rPr>
        <w:t>号</w:t>
      </w:r>
      <w:r>
        <w:rPr>
          <w:rFonts w:hint="eastAsia" w:ascii="ＭＳ 明朝" w:hAnsi="ＭＳ 明朝" w:eastAsia="ＭＳ 明朝"/>
          <w:color w:val="000000" w:themeColor="text1"/>
          <w:sz w:val="20"/>
        </w:rPr>
        <w:t>(</w:t>
      </w:r>
      <w:r>
        <w:rPr>
          <w:rFonts w:hint="eastAsia" w:ascii="ＭＳ 明朝" w:hAnsi="ＭＳ 明朝" w:eastAsia="ＭＳ 明朝"/>
          <w:color w:val="000000" w:themeColor="text1"/>
          <w:sz w:val="20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0"/>
        </w:rPr>
        <w:t>5</w:t>
      </w:r>
      <w:r>
        <w:rPr>
          <w:rFonts w:hint="eastAsia" w:ascii="ＭＳ 明朝" w:hAnsi="ＭＳ 明朝" w:eastAsia="ＭＳ 明朝"/>
          <w:color w:val="000000" w:themeColor="text1"/>
          <w:sz w:val="20"/>
        </w:rPr>
        <w:t>条関係</w:t>
      </w:r>
      <w:r>
        <w:rPr>
          <w:rFonts w:hint="eastAsia" w:ascii="ＭＳ 明朝" w:hAnsi="ＭＳ 明朝" w:eastAsia="ＭＳ 明朝"/>
          <w:color w:val="000000" w:themeColor="text1"/>
          <w:sz w:val="20"/>
        </w:rPr>
        <w:t>)</w:t>
      </w: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　　　号</w:t>
      </w: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5670" w:firstLineChars="27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美唄市長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distribute"/>
        <w:rPr>
          <w:rFonts w:hint="default" w:ascii="ＭＳ 明朝" w:hAnsi="ＭＳ 明朝" w:eastAsia="ＭＳ 明朝"/>
          <w:color w:val="000000" w:themeColor="text1"/>
          <w:sz w:val="36"/>
        </w:rPr>
      </w:pPr>
      <w:r>
        <w:rPr>
          <w:rFonts w:hint="eastAsia" w:ascii="ＭＳ 明朝" w:hAnsi="ＭＳ 明朝" w:eastAsia="ＭＳ 明朝"/>
          <w:color w:val="000000" w:themeColor="text1"/>
          <w:sz w:val="36"/>
        </w:rPr>
        <w:t>支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給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不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認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定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通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知</w:t>
      </w:r>
      <w:r>
        <w:rPr>
          <w:rFonts w:hint="eastAsia" w:ascii="ＭＳ 明朝" w:hAnsi="ＭＳ 明朝" w:eastAsia="ＭＳ 明朝"/>
          <w:color w:val="000000" w:themeColor="text1"/>
          <w:sz w:val="36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36"/>
        </w:rPr>
        <w:t>書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1260" w:firstLineChars="6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</w:t>
      </w:r>
    </w:p>
    <w:p>
      <w:pPr>
        <w:pStyle w:val="0"/>
        <w:ind w:firstLine="2205" w:firstLineChars="105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630" w:firstLineChars="3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</w:t>
      </w:r>
      <w:r>
        <w:rPr>
          <w:rFonts w:hint="eastAsia" w:ascii="ＭＳ 明朝" w:hAnsi="ＭＳ 明朝" w:eastAsia="ＭＳ 明朝"/>
          <w:color w:val="000000" w:themeColor="text1"/>
        </w:rPr>
        <w:t xml:space="preserve">    </w:t>
      </w:r>
      <w:r>
        <w:rPr>
          <w:rFonts w:hint="eastAsia" w:ascii="ＭＳ 明朝" w:hAnsi="ＭＳ 明朝" w:eastAsia="ＭＳ 明朝"/>
          <w:color w:val="000000" w:themeColor="text1"/>
        </w:rPr>
        <w:t>月</w:t>
      </w:r>
      <w:r>
        <w:rPr>
          <w:rFonts w:hint="eastAsia" w:ascii="ＭＳ 明朝" w:hAnsi="ＭＳ 明朝" w:eastAsia="ＭＳ 明朝"/>
          <w:color w:val="000000" w:themeColor="text1"/>
        </w:rPr>
        <w:t xml:space="preserve">    </w:t>
      </w:r>
      <w:r>
        <w:rPr>
          <w:rFonts w:hint="eastAsia" w:ascii="ＭＳ 明朝" w:hAnsi="ＭＳ 明朝" w:eastAsia="ＭＳ 明朝"/>
          <w:color w:val="000000" w:themeColor="text1"/>
        </w:rPr>
        <w:t>日付けで申請のありました施設型給付費・地域型保育給付費等に係る教育・保育給付認定については、次のとおり不認定としますので通知します。</w:t>
      </w:r>
    </w:p>
    <w:p>
      <w:pPr>
        <w:pStyle w:val="0"/>
        <w:ind w:firstLine="630" w:firstLineChars="30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24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316"/>
        <w:gridCol w:w="6178"/>
      </w:tblGrid>
      <w:tr>
        <w:trPr/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児童の氏名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及び生年月日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56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教育・保育給付認定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申請日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08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84"/>
                <w:kern w:val="0"/>
                <w:fitText w:val="2100" w:id="1"/>
              </w:rPr>
              <w:t>不認定の理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2100" w:id="1"/>
              </w:rPr>
              <w:t>由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266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教示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この処分について不服があるときは、処分があったことを知った日の翌日から起算</w:t>
            </w:r>
          </w:p>
          <w:p>
            <w:pPr>
              <w:pStyle w:val="0"/>
              <w:ind w:firstLine="300" w:firstLineChars="15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して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か月以内に美唄市長に対して審査請求をすることができます。</w:t>
            </w:r>
          </w:p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この処分の取消しの訴えは、この処分についての審査請求に対する裁決があった</w:t>
            </w:r>
          </w:p>
          <w:p>
            <w:pPr>
              <w:pStyle w:val="0"/>
              <w:ind w:firstLine="300" w:firstLineChars="15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ことを知った日の翌日から起算して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6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か月以内に、美唄市を被告として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美唄市長が</w:t>
            </w:r>
          </w:p>
          <w:p>
            <w:pPr>
              <w:pStyle w:val="0"/>
              <w:ind w:firstLine="300" w:firstLineChars="15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被告の代表者となります。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提起することができます。</w:t>
            </w:r>
          </w:p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処分の取消しの訴えは、処分についての審査請求の裁決を経た後でなければ提起</w:t>
            </w:r>
          </w:p>
          <w:p>
            <w:pPr>
              <w:pStyle w:val="0"/>
              <w:ind w:firstLine="300" w:firstLineChars="15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することができませんが、次のいずれかに該当する場合においては、審査請求の裁決</w:t>
            </w:r>
          </w:p>
          <w:p>
            <w:pPr>
              <w:pStyle w:val="0"/>
              <w:ind w:firstLine="300" w:firstLineChars="15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を経ないで処分の取消しの訴えを提起することができます。</w:t>
            </w:r>
          </w:p>
          <w:p>
            <w:pPr>
              <w:pStyle w:val="0"/>
              <w:ind w:firstLine="300" w:firstLineChars="15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(1)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審査請求があった日から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か月を経過しても裁決がないとき。</w:t>
            </w:r>
          </w:p>
          <w:p>
            <w:pPr>
              <w:pStyle w:val="0"/>
              <w:ind w:firstLine="300" w:firstLineChars="15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(2)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処分、処分の執行又は手続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の続行により生じる著しい損害を避けるため緊急</w:t>
            </w:r>
          </w:p>
          <w:p>
            <w:pPr>
              <w:pStyle w:val="0"/>
              <w:ind w:firstLine="500" w:firstLineChars="25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の必要があるとき。</w:t>
            </w:r>
          </w:p>
          <w:p>
            <w:pPr>
              <w:pStyle w:val="0"/>
              <w:ind w:firstLine="300" w:firstLineChars="15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(3)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号に掲げるもののほか、決裁を経ないことにつき正当な理由があるとき。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 w:customStyle="1">
    <w:name w:val="改正文段落ブロックスタイル_通常_indent0"/>
    <w:basedOn w:val="0"/>
    <w:next w:val="17"/>
    <w:link w:val="0"/>
    <w:uiPriority w:val="0"/>
    <w:pPr>
      <w:widowControl w:val="1"/>
      <w:ind w:firstLine="100" w:firstLineChars="100"/>
      <w:jc w:val="left"/>
    </w:pPr>
    <w:rPr>
      <w:rFonts w:ascii="ＭＳ 明朝" w:hAnsi="ＭＳ 明朝" w:eastAsia="ＭＳ 明朝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10</Words>
  <Characters>519</Characters>
  <Application>JUST Note</Application>
  <Lines>35</Lines>
  <Paragraphs>25</Paragraphs>
  <CharactersWithSpaces>548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石本　美知</dc:creator>
  <cp:lastModifiedBy>小林　篤</cp:lastModifiedBy>
  <cp:lastPrinted>2019-10-30T06:23:00Z</cp:lastPrinted>
  <dcterms:created xsi:type="dcterms:W3CDTF">2019-10-30T05:48:00Z</dcterms:created>
  <dcterms:modified xsi:type="dcterms:W3CDTF">2019-11-20T12:34:28Z</dcterms:modified>
  <cp:revision>11</cp:revision>
</cp:coreProperties>
</file>